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B7AC" w14:textId="77777777" w:rsidR="00376358" w:rsidRPr="00376358" w:rsidRDefault="00376358" w:rsidP="00376358">
      <w:pPr>
        <w:shd w:val="clear" w:color="auto" w:fill="FFFFFF"/>
        <w:spacing w:after="0" w:line="360" w:lineRule="auto"/>
        <w:ind w:left="4253"/>
        <w:rPr>
          <w:rFonts w:eastAsia="Times New Roman"/>
          <w:b/>
          <w:sz w:val="28"/>
          <w:szCs w:val="28"/>
          <w:lang w:eastAsia="ru-RU"/>
        </w:rPr>
      </w:pPr>
      <w:r w:rsidRPr="00376358">
        <w:rPr>
          <w:rFonts w:eastAsia="Times New Roman"/>
          <w:b/>
          <w:sz w:val="28"/>
          <w:szCs w:val="28"/>
          <w:lang w:eastAsia="ru-RU"/>
        </w:rPr>
        <w:t>Манакова Анна Владимировна</w:t>
      </w:r>
    </w:p>
    <w:p w14:paraId="58D74728" w14:textId="77777777" w:rsidR="00376358" w:rsidRPr="00376358" w:rsidRDefault="00376358" w:rsidP="00376358">
      <w:pPr>
        <w:shd w:val="clear" w:color="auto" w:fill="FFFFFF"/>
        <w:spacing w:after="0" w:line="360" w:lineRule="auto"/>
        <w:ind w:left="4253"/>
        <w:rPr>
          <w:rFonts w:eastAsia="Times New Roman"/>
          <w:b/>
          <w:sz w:val="28"/>
          <w:szCs w:val="28"/>
          <w:lang w:eastAsia="ru-RU"/>
        </w:rPr>
      </w:pPr>
      <w:r w:rsidRPr="00376358">
        <w:rPr>
          <w:rFonts w:eastAsia="Times New Roman"/>
          <w:b/>
          <w:sz w:val="28"/>
          <w:szCs w:val="28"/>
          <w:lang w:eastAsia="ru-RU"/>
        </w:rPr>
        <w:t>педагог дополнительного образования</w:t>
      </w:r>
    </w:p>
    <w:p w14:paraId="55D1A52B" w14:textId="77777777" w:rsidR="00376358" w:rsidRPr="00376358" w:rsidRDefault="00376358" w:rsidP="00376358">
      <w:pPr>
        <w:shd w:val="clear" w:color="auto" w:fill="FFFFFF"/>
        <w:spacing w:after="0" w:line="360" w:lineRule="auto"/>
        <w:ind w:left="4253"/>
        <w:rPr>
          <w:rFonts w:eastAsia="Times New Roman"/>
          <w:b/>
          <w:sz w:val="28"/>
          <w:szCs w:val="28"/>
          <w:lang w:eastAsia="ru-RU"/>
        </w:rPr>
      </w:pPr>
      <w:r w:rsidRPr="00376358">
        <w:rPr>
          <w:rFonts w:eastAsia="Times New Roman"/>
          <w:b/>
          <w:sz w:val="28"/>
          <w:szCs w:val="28"/>
          <w:lang w:eastAsia="ru-RU"/>
        </w:rPr>
        <w:t>ФДОД «Дом детского творчества»</w:t>
      </w:r>
    </w:p>
    <w:p w14:paraId="66BA4214" w14:textId="77777777" w:rsidR="00376358" w:rsidRPr="00376358" w:rsidRDefault="00376358" w:rsidP="00376358">
      <w:pPr>
        <w:shd w:val="clear" w:color="auto" w:fill="FFFFFF"/>
        <w:spacing w:after="0" w:line="360" w:lineRule="auto"/>
        <w:ind w:left="4253"/>
        <w:rPr>
          <w:rFonts w:eastAsia="Times New Roman"/>
          <w:b/>
          <w:sz w:val="28"/>
          <w:szCs w:val="28"/>
          <w:lang w:eastAsia="ru-RU"/>
        </w:rPr>
      </w:pPr>
      <w:r w:rsidRPr="00376358">
        <w:rPr>
          <w:rFonts w:eastAsia="Times New Roman"/>
          <w:b/>
          <w:sz w:val="28"/>
          <w:szCs w:val="28"/>
          <w:lang w:eastAsia="ru-RU"/>
        </w:rPr>
        <w:t>МОУ «СОШ № 1 г. Коряжмы»</w:t>
      </w:r>
    </w:p>
    <w:p w14:paraId="1285E2D8" w14:textId="77777777" w:rsidR="00376358" w:rsidRPr="00376358" w:rsidRDefault="00376358" w:rsidP="00376358">
      <w:pPr>
        <w:shd w:val="clear" w:color="auto" w:fill="FFFFFF"/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55C2953" w14:textId="77777777" w:rsidR="00376358" w:rsidRPr="00376358" w:rsidRDefault="00376358" w:rsidP="00376358">
      <w:pPr>
        <w:shd w:val="clear" w:color="auto" w:fill="FFFFFF"/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76358">
        <w:rPr>
          <w:rFonts w:eastAsia="Times New Roman"/>
          <w:b/>
          <w:sz w:val="28"/>
          <w:szCs w:val="28"/>
          <w:lang w:eastAsia="ru-RU"/>
        </w:rPr>
        <w:t>Доклад по теме</w:t>
      </w:r>
    </w:p>
    <w:p w14:paraId="2BAA191D" w14:textId="77777777" w:rsidR="00376358" w:rsidRPr="00376358" w:rsidRDefault="00376358" w:rsidP="00376358">
      <w:pPr>
        <w:spacing w:after="0" w:line="360" w:lineRule="auto"/>
        <w:ind w:firstLine="709"/>
        <w:jc w:val="center"/>
        <w:rPr>
          <w:rFonts w:eastAsia="Times New Roman"/>
          <w:sz w:val="12"/>
          <w:szCs w:val="28"/>
        </w:rPr>
      </w:pPr>
      <w:r w:rsidRPr="00376358">
        <w:rPr>
          <w:rFonts w:eastAsia="Times New Roman"/>
          <w:b/>
          <w:sz w:val="28"/>
          <w:szCs w:val="28"/>
        </w:rPr>
        <w:t>Творческий путь</w:t>
      </w:r>
      <w:proofErr w:type="gramStart"/>
      <w:r w:rsidRPr="00376358">
        <w:rPr>
          <w:rFonts w:eastAsia="Times New Roman"/>
          <w:b/>
          <w:sz w:val="28"/>
          <w:szCs w:val="28"/>
        </w:rPr>
        <w:t>: Как</w:t>
      </w:r>
      <w:proofErr w:type="gramEnd"/>
      <w:r w:rsidRPr="00376358">
        <w:rPr>
          <w:rFonts w:eastAsia="Times New Roman"/>
          <w:b/>
          <w:sz w:val="28"/>
          <w:szCs w:val="28"/>
        </w:rPr>
        <w:t xml:space="preserve"> 3</w:t>
      </w:r>
      <w:r w:rsidRPr="00376358">
        <w:rPr>
          <w:rFonts w:eastAsia="Times New Roman"/>
          <w:b/>
          <w:sz w:val="28"/>
          <w:szCs w:val="28"/>
          <w:lang w:val="en-GB"/>
        </w:rPr>
        <w:t>D</w:t>
      </w:r>
      <w:r w:rsidRPr="00376358">
        <w:rPr>
          <w:rFonts w:eastAsia="Times New Roman"/>
          <w:b/>
          <w:sz w:val="28"/>
          <w:szCs w:val="28"/>
        </w:rPr>
        <w:t xml:space="preserve">- технологии формируют будущих лидеров </w:t>
      </w:r>
    </w:p>
    <w:p w14:paraId="37923DB6" w14:textId="77777777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76358">
        <w:rPr>
          <w:rFonts w:eastAsia="Times New Roman"/>
          <w:sz w:val="28"/>
          <w:szCs w:val="28"/>
        </w:rPr>
        <w:t>Современный мир стремительно меняется, и достижения в области технологий становятся ключевыми факторами успеха в различных сферах деятельности. В этой динамичной среде особенно важна подготовка высококвалифицированных, саморазвивающихся специалистов, способных адаптироваться новым вызовам современного мира. Одной из главных задач дополнительного образования является развитие у детей способностей, соответствующих требованиям настоящего времени.</w:t>
      </w:r>
    </w:p>
    <w:p w14:paraId="0056303C" w14:textId="77777777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76358">
        <w:rPr>
          <w:rFonts w:eastAsia="Times New Roman"/>
          <w:sz w:val="28"/>
          <w:szCs w:val="28"/>
        </w:rPr>
        <w:t xml:space="preserve">Нестандартное творческое мышление, самостоятельность, креативность, конкурентоспособность, умение принимать решения, инициативность – все эти качества формируются и совершенствуются в процессе участия обучающегося в конкурсах, олимпиадах, соревнованиях, ярмарках и др. мероприятиях подобного типа. Эти активности не только стимулируют интерес к обучению, но и помогают детям раскрыть свой потенциал лидера. </w:t>
      </w:r>
    </w:p>
    <w:p w14:paraId="05851B5B" w14:textId="77777777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</w:rPr>
        <w:t>В Доме детского творчества на базе клуба «Корчагинец» функционирует 3D-мастерская, где реализуется дополнительная общеобразовательная общеразвивающая программа технической направленности «3D ручка»</w:t>
      </w:r>
      <w:r w:rsidRPr="00376358">
        <w:rPr>
          <w:rFonts w:eastAsia="Times New Roman"/>
          <w:sz w:val="28"/>
          <w:szCs w:val="28"/>
          <w:lang w:eastAsia="ru-RU"/>
        </w:rPr>
        <w:t xml:space="preserve">. Эта программа предлагает обучающимся возможность не только освоить новые технологии, но и активно участвовать в различных конкурсах и выставках. </w:t>
      </w:r>
    </w:p>
    <w:p w14:paraId="5E773651" w14:textId="32B9FFA4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t>Конкурсы, выставки, олимпиады и др.  служат мощным механизмом для развития творческих способностей детей. Они способствуют формированию и укреплению детского творчества, повышению уровня нравственно-</w:t>
      </w:r>
      <w:r w:rsidRPr="00376358">
        <w:rPr>
          <w:rFonts w:eastAsia="Times New Roman"/>
          <w:sz w:val="28"/>
          <w:szCs w:val="28"/>
          <w:lang w:eastAsia="ru-RU"/>
        </w:rPr>
        <w:lastRenderedPageBreak/>
        <w:t xml:space="preserve">эстетического воспитания. Благодаря таким мероприятиям обучающиеся получают уникальную возможность продемонстрировать свои достижения, что, в свою очередь, способствует их самовыражению и самореализации, формируют у них лидерские качества, такие как: коммуникабельность, инициативность, целеустремленность, креативность, умение выбирать и принимать решения в различных ситуациях, способность нестандартно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B115AE6" wp14:editId="24910ED8">
            <wp:simplePos x="0" y="0"/>
            <wp:positionH relativeFrom="margin">
              <wp:align>left</wp:align>
            </wp:positionH>
            <wp:positionV relativeFrom="paragraph">
              <wp:posOffset>2137410</wp:posOffset>
            </wp:positionV>
            <wp:extent cx="1993017" cy="1800000"/>
            <wp:effectExtent l="0" t="0" r="7620" b="0"/>
            <wp:wrapTight wrapText="bothSides">
              <wp:wrapPolygon edited="0">
                <wp:start x="0" y="0"/>
                <wp:lineTo x="0" y="21265"/>
                <wp:lineTo x="21476" y="21265"/>
                <wp:lineTo x="214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1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58">
        <w:rPr>
          <w:rFonts w:eastAsia="Times New Roman"/>
          <w:sz w:val="28"/>
          <w:szCs w:val="28"/>
          <w:lang w:eastAsia="ru-RU"/>
        </w:rPr>
        <w:t>мыслить.</w:t>
      </w:r>
    </w:p>
    <w:p w14:paraId="1E6BBBD9" w14:textId="372D7833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t xml:space="preserve">Для участия в различных конкурсных мероприятиях возможны два способа к подготовке детей. Первый из них – индивидуальная работа с определенными обучающимися. В этом случае конкурсные задания предоставляются отдельным детям, что позволяет сосредоточиться на их уникальных способностях и интересах. Второй способ - введение конкурсных заданий в календарно-тематический план как обязательного элемента для всей группы. </w:t>
      </w:r>
    </w:p>
    <w:p w14:paraId="26122F2D" w14:textId="666909C7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0C1862" wp14:editId="1D197960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619885" cy="2159635"/>
            <wp:effectExtent l="0" t="0" r="0" b="0"/>
            <wp:wrapTight wrapText="bothSides">
              <wp:wrapPolygon edited="0">
                <wp:start x="0" y="0"/>
                <wp:lineTo x="0" y="21340"/>
                <wp:lineTo x="21338" y="21340"/>
                <wp:lineTo x="2133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58">
        <w:rPr>
          <w:rFonts w:eastAsia="Times New Roman"/>
          <w:sz w:val="28"/>
          <w:szCs w:val="28"/>
          <w:lang w:eastAsia="ru-RU"/>
        </w:rPr>
        <w:t>В своей практике я предпочитаю первый подход, так как индивидуальная работа дает возможность глубже понять каждого участника и его потребности. Я выбираю обучающихся для индивидуальной подготовки, основываясь на наблюдениях во время практических занятий и выполнения определенных видов работ. Это может быть не только талантливый ученик, но и усидчивый, терпеливый и трудолюбивый ребенок, для которого важнее добиться поставленной цели в работе, а не просто выполнить более сложное задание, быстрее других. Индивидуальная форма подготовки позволяет создать более эффективную среду, где ученики могут развивать и отрабатывать свои умения и навыки, что способствует более качественной подготовке к конкурсам.</w:t>
      </w:r>
    </w:p>
    <w:p w14:paraId="22A8A5CB" w14:textId="5B924D09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lastRenderedPageBreak/>
        <w:t>Следующий этап - мотивация ребенка на выполнение конкурсной работы, создание которой занимает достаточно продолжительное время, от нескольких занятий до двух-трех месяцев. Поэтому без хорошей мотивации особенно для детей младшего школьного возраста работа становится серьезным испытанием, и может быть попросту не доведена до окончательного результата. Мотивация актуальна на каждом этапе работы, она помогает развивать такое качество как достижение поставленной цели. Я активно ищу идеи, наблюдая за тем, что нравиться детям, чем они увлекаются, о чем разговаривают между собой, во что играют.</w:t>
      </w:r>
    </w:p>
    <w:p w14:paraId="3AED2B6C" w14:textId="409461FA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3249C7" wp14:editId="1BEFD83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506263" cy="1800000"/>
            <wp:effectExtent l="0" t="0" r="0" b="0"/>
            <wp:wrapTight wrapText="bothSides">
              <wp:wrapPolygon edited="0">
                <wp:start x="0" y="0"/>
                <wp:lineTo x="0" y="21265"/>
                <wp:lineTo x="21309" y="21265"/>
                <wp:lineTo x="2130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6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58">
        <w:rPr>
          <w:rFonts w:eastAsia="Times New Roman"/>
          <w:sz w:val="28"/>
          <w:szCs w:val="28"/>
          <w:lang w:eastAsia="ru-RU"/>
        </w:rPr>
        <w:t xml:space="preserve">Среди эффективных мотиваций можно выделить несколько ключевых моментов: </w:t>
      </w:r>
    </w:p>
    <w:p w14:paraId="37A79D6F" w14:textId="646BF9A4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t xml:space="preserve">1) Конкурс на тему животных - многие дети имеют домашних питомцев и с удовольствием рисуют их; </w:t>
      </w:r>
    </w:p>
    <w:p w14:paraId="344F84F1" w14:textId="6A3033C7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10715F" wp14:editId="4794539D">
            <wp:simplePos x="0" y="0"/>
            <wp:positionH relativeFrom="margin">
              <wp:align>left</wp:align>
            </wp:positionH>
            <wp:positionV relativeFrom="paragraph">
              <wp:posOffset>758825</wp:posOffset>
            </wp:positionV>
            <wp:extent cx="1522095" cy="1637030"/>
            <wp:effectExtent l="0" t="0" r="1905" b="1270"/>
            <wp:wrapTight wrapText="bothSides">
              <wp:wrapPolygon edited="0">
                <wp:start x="0" y="0"/>
                <wp:lineTo x="0" y="21365"/>
                <wp:lineTo x="21357" y="21365"/>
                <wp:lineTo x="2135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0" t="441" r="13424" b="11765"/>
                    <a:stretch/>
                  </pic:blipFill>
                  <pic:spPr bwMode="auto">
                    <a:xfrm>
                      <a:off x="0" y="0"/>
                      <a:ext cx="1525144" cy="164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58">
        <w:rPr>
          <w:rFonts w:eastAsia="Times New Roman"/>
          <w:sz w:val="28"/>
          <w:szCs w:val="28"/>
          <w:lang w:eastAsia="ru-RU"/>
        </w:rPr>
        <w:t xml:space="preserve">2) Конкурс по технике - мальчики, как правило, увлечены машинами, мотоциклами, самолетами и др. техникой и легко соглашаются участвовать в данных конкурсах; </w:t>
      </w:r>
    </w:p>
    <w:p w14:paraId="69ABCE51" w14:textId="789E40FD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t xml:space="preserve">3) Конкурсы, выставки и другие работы можно посвятить подаркам для мамы, бабушки, дедушки, сестре, брату или друзей; </w:t>
      </w:r>
    </w:p>
    <w:p w14:paraId="7F16DF2D" w14:textId="20261B88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t xml:space="preserve">4) Интерес можно создать - практическим назначением работы; </w:t>
      </w:r>
    </w:p>
    <w:p w14:paraId="2B7CB4D0" w14:textId="77777777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t xml:space="preserve">5) Демонстрация своих изделий на выставках </w:t>
      </w:r>
      <w:proofErr w:type="gramStart"/>
      <w:r w:rsidRPr="00376358">
        <w:rPr>
          <w:rFonts w:eastAsia="Times New Roman"/>
          <w:sz w:val="28"/>
          <w:szCs w:val="28"/>
          <w:lang w:eastAsia="ru-RU"/>
        </w:rPr>
        <w:t>- это</w:t>
      </w:r>
      <w:proofErr w:type="gramEnd"/>
      <w:r w:rsidRPr="00376358">
        <w:rPr>
          <w:rFonts w:eastAsia="Times New Roman"/>
          <w:sz w:val="28"/>
          <w:szCs w:val="28"/>
          <w:lang w:eastAsia="ru-RU"/>
        </w:rPr>
        <w:t xml:space="preserve"> возможность показать свою работу широкой аудитории. </w:t>
      </w:r>
    </w:p>
    <w:p w14:paraId="6A3165F4" w14:textId="55A86DDC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t xml:space="preserve">Когда ребенок соглашается участвовать в конкурсе, необходимо определить, что именно он будет изображать в зависимости от темы. Совместно с ним можно придумать несколько вариантов работ, а также воспользоваться интернетом для поиска вдохновения среди ранее выполненных работ. Важно добавить к работе что-то интересное и необычное, например, сделать светильник, шкатулку, часы, ключницу или вазу. На данном </w:t>
      </w:r>
      <w:r w:rsidRPr="00376358">
        <w:rPr>
          <w:rFonts w:eastAsia="Times New Roman"/>
          <w:sz w:val="28"/>
          <w:szCs w:val="28"/>
          <w:lang w:eastAsia="ru-RU"/>
        </w:rPr>
        <w:lastRenderedPageBreak/>
        <w:t xml:space="preserve">этапе отрабатывается качество выбора и принятия правильного решения, а 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94B388F" wp14:editId="686632B0">
            <wp:simplePos x="0" y="0"/>
            <wp:positionH relativeFrom="column">
              <wp:posOffset>4628515</wp:posOffset>
            </wp:positionH>
            <wp:positionV relativeFrom="paragraph">
              <wp:posOffset>852805</wp:posOffset>
            </wp:positionV>
            <wp:extent cx="1360717" cy="1800000"/>
            <wp:effectExtent l="0" t="0" r="0" b="0"/>
            <wp:wrapTight wrapText="bothSides">
              <wp:wrapPolygon edited="0">
                <wp:start x="0" y="0"/>
                <wp:lineTo x="0" y="21265"/>
                <wp:lineTo x="21176" y="21265"/>
                <wp:lineTo x="2117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1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504AA2B" wp14:editId="20924441">
            <wp:simplePos x="0" y="0"/>
            <wp:positionH relativeFrom="column">
              <wp:posOffset>2244090</wp:posOffset>
            </wp:positionH>
            <wp:positionV relativeFrom="paragraph">
              <wp:posOffset>853440</wp:posOffset>
            </wp:positionV>
            <wp:extent cx="1867058" cy="1800000"/>
            <wp:effectExtent l="0" t="0" r="0" b="0"/>
            <wp:wrapTight wrapText="bothSides">
              <wp:wrapPolygon edited="0">
                <wp:start x="0" y="0"/>
                <wp:lineTo x="0" y="21265"/>
                <wp:lineTo x="21380" y="21265"/>
                <wp:lineTo x="2138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05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F012091" wp14:editId="7EF30B10">
            <wp:simplePos x="0" y="0"/>
            <wp:positionH relativeFrom="margin">
              <wp:align>left</wp:align>
            </wp:positionH>
            <wp:positionV relativeFrom="paragraph">
              <wp:posOffset>853144</wp:posOffset>
            </wp:positionV>
            <wp:extent cx="1714261" cy="1800000"/>
            <wp:effectExtent l="0" t="0" r="635" b="0"/>
            <wp:wrapTight wrapText="bothSides">
              <wp:wrapPolygon edited="0">
                <wp:start x="0" y="0"/>
                <wp:lineTo x="0" y="21265"/>
                <wp:lineTo x="21368" y="21265"/>
                <wp:lineTo x="2136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6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58">
        <w:rPr>
          <w:rFonts w:eastAsia="Times New Roman"/>
          <w:sz w:val="28"/>
          <w:szCs w:val="28"/>
          <w:lang w:eastAsia="ru-RU"/>
        </w:rPr>
        <w:t xml:space="preserve">также проявления креативности и нестандартного мышления. </w:t>
      </w:r>
    </w:p>
    <w:p w14:paraId="338CB1C2" w14:textId="77777777" w:rsidR="00376358" w:rsidRPr="00376358" w:rsidRDefault="00376358" w:rsidP="00376358">
      <w:pPr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0"/>
          <w:szCs w:val="20"/>
        </w:rPr>
        <w:t>Рис. Примеры работ на конкурс «Всемирный день домашних животных»</w:t>
      </w:r>
    </w:p>
    <w:p w14:paraId="3F2427AA" w14:textId="7DDA9CD2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t>На следующем этапе ребенок может пробовать сделать набросок или эскиз, а также воспользоваться шаблоном, найденным в интернете (если это не противоречит Правилам конкурса). Затем мы совместно составляем план подготовки работы, определяя очередность выполнения изделия. Такой структурированный подход помогает детям не только развивать творческие способности, но и учит их организованности и целеустремленности.</w:t>
      </w:r>
    </w:p>
    <w:p w14:paraId="69127C32" w14:textId="46BF235E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518C999" wp14:editId="56CCAF0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619250" cy="2159635"/>
            <wp:effectExtent l="0" t="0" r="0" b="0"/>
            <wp:wrapTight wrapText="bothSides">
              <wp:wrapPolygon edited="0">
                <wp:start x="0" y="0"/>
                <wp:lineTo x="0" y="21340"/>
                <wp:lineTo x="21346" y="21340"/>
                <wp:lineTo x="2134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58">
        <w:rPr>
          <w:rFonts w:eastAsia="Times New Roman"/>
          <w:sz w:val="28"/>
          <w:szCs w:val="28"/>
          <w:lang w:eastAsia="ru-RU"/>
        </w:rPr>
        <w:t>Теперь настало время перейти к техническому этапу нашего творческого процесса по созданию конкурсной работы. Этот этап включает в себя выполнение всех ключевых деталей, сборку и доработку, а также добавление мелких элементов, которые придадут работе большую выразительность.</w:t>
      </w:r>
    </w:p>
    <w:p w14:paraId="05338965" w14:textId="634257FD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AF5EBE6" wp14:editId="0336668C">
            <wp:simplePos x="0" y="0"/>
            <wp:positionH relativeFrom="margin">
              <wp:align>right</wp:align>
            </wp:positionH>
            <wp:positionV relativeFrom="paragraph">
              <wp:posOffset>736629</wp:posOffset>
            </wp:positionV>
            <wp:extent cx="1619524" cy="2160000"/>
            <wp:effectExtent l="0" t="0" r="0" b="0"/>
            <wp:wrapTight wrapText="bothSides">
              <wp:wrapPolygon edited="0">
                <wp:start x="0" y="0"/>
                <wp:lineTo x="0" y="21340"/>
                <wp:lineTo x="21346" y="21340"/>
                <wp:lineTo x="21346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52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58">
        <w:rPr>
          <w:rFonts w:eastAsia="Times New Roman"/>
          <w:sz w:val="28"/>
          <w:szCs w:val="28"/>
          <w:lang w:eastAsia="ru-RU"/>
        </w:rPr>
        <w:t xml:space="preserve">Важно помнить, что данный процесс может занять значительное количество времени. Поэтому чем раньше вы начнете изготовление необходимых деталей, тем лучше для конечного результата. </w:t>
      </w:r>
    </w:p>
    <w:p w14:paraId="252AAB81" w14:textId="76101D56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t xml:space="preserve">Этот этап не только помогает завершить проект, но и способствует развитию у ребенка необходимых навыков и творческого подхода. Он учится владеть различными техниками, работать с разнообразными материалами и использовать дополнительные </w:t>
      </w:r>
      <w:r w:rsidRPr="00376358">
        <w:rPr>
          <w:rFonts w:eastAsia="Times New Roman"/>
          <w:sz w:val="28"/>
          <w:szCs w:val="28"/>
          <w:lang w:eastAsia="ru-RU"/>
        </w:rPr>
        <w:lastRenderedPageBreak/>
        <w:t>конструкции или формы для подготовки основ и деталей. Таким образом, техническая часть становится неотъемлемой частью творческого пути, открывая новые горизонты для самовыражения и экспериментов.</w:t>
      </w:r>
    </w:p>
    <w:p w14:paraId="71023619" w14:textId="73C53D00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6358">
        <w:rPr>
          <w:rFonts w:eastAsia="Times New Roman"/>
          <w:sz w:val="28"/>
          <w:szCs w:val="28"/>
          <w:lang w:eastAsia="ru-RU"/>
        </w:rPr>
        <w:t xml:space="preserve">Заключительным этапом подготовки конкурсной работы является оформление конкурсных материалов. Этот процесс, безусловно, требует значительных усилий, особенно в условиях современности, когда многие конкурсы проходят в дистанционном формате. Участникам необходимо уделить особое внимание качеству и удобству восприятия оформленных материалов. </w:t>
      </w:r>
    </w:p>
    <w:p w14:paraId="7CE24CCC" w14:textId="2113AB6C" w:rsidR="00376358" w:rsidRPr="00376358" w:rsidRDefault="00376358" w:rsidP="0037635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B75E78A" wp14:editId="0AA41E1D">
            <wp:simplePos x="0" y="0"/>
            <wp:positionH relativeFrom="margin">
              <wp:align>right</wp:align>
            </wp:positionH>
            <wp:positionV relativeFrom="paragraph">
              <wp:posOffset>2230755</wp:posOffset>
            </wp:positionV>
            <wp:extent cx="1349603" cy="1800000"/>
            <wp:effectExtent l="0" t="0" r="3175" b="0"/>
            <wp:wrapTight wrapText="bothSides">
              <wp:wrapPolygon edited="0">
                <wp:start x="0" y="0"/>
                <wp:lineTo x="0" y="21265"/>
                <wp:lineTo x="21346" y="21265"/>
                <wp:lineTo x="2134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8B0388B" wp14:editId="428F4AAF">
            <wp:simplePos x="0" y="0"/>
            <wp:positionH relativeFrom="margin">
              <wp:align>center</wp:align>
            </wp:positionH>
            <wp:positionV relativeFrom="paragraph">
              <wp:posOffset>2254885</wp:posOffset>
            </wp:positionV>
            <wp:extent cx="295529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442" y="21265"/>
                <wp:lineTo x="21442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58">
        <w:rPr>
          <w:rFonts w:eastAsia="Times New Roman"/>
          <w:sz w:val="28"/>
          <w:szCs w:val="28"/>
          <w:lang w:eastAsia="ru-RU"/>
        </w:rPr>
        <w:t>В некоторых случаях организаторы требуют не только фотоматериалы, но и видеоматериалы с кратким описанием работы и описанием процесса её выполнения. На этом этапе у ребенка появляется уникальная возможность развивать свою коммуникабельность, навыки в выражении мыслей, а также формирует уверенность при взаимодействии с камерой. Это помогает создать качественный продукт и способствует личностному росту, позволяя каждому участнику раскрыть свои таланты и креативность.</w:t>
      </w:r>
    </w:p>
    <w:p w14:paraId="4199E19D" w14:textId="5908AFF9" w:rsidR="0015326B" w:rsidRDefault="00376358" w:rsidP="00376358">
      <w:pPr>
        <w:spacing w:after="0" w:line="360" w:lineRule="auto"/>
        <w:ind w:firstLine="709"/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2D4CC58" wp14:editId="09F16FC3">
            <wp:simplePos x="0" y="0"/>
            <wp:positionH relativeFrom="margin">
              <wp:align>left</wp:align>
            </wp:positionH>
            <wp:positionV relativeFrom="paragraph">
              <wp:posOffset>86168</wp:posOffset>
            </wp:positionV>
            <wp:extent cx="1349190" cy="1800000"/>
            <wp:effectExtent l="0" t="0" r="3810" b="0"/>
            <wp:wrapTight wrapText="bothSides">
              <wp:wrapPolygon edited="0">
                <wp:start x="0" y="0"/>
                <wp:lineTo x="0" y="21265"/>
                <wp:lineTo x="21356" y="21265"/>
                <wp:lineTo x="21356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9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58">
        <w:rPr>
          <w:rFonts w:eastAsia="Times New Roman"/>
          <w:sz w:val="28"/>
          <w:szCs w:val="28"/>
          <w:lang w:eastAsia="ru-RU"/>
        </w:rPr>
        <w:t>Таким образом участие обучающихся в проектной деятельности по программе «3</w:t>
      </w:r>
      <w:r w:rsidRPr="00376358">
        <w:rPr>
          <w:rFonts w:eastAsia="Times New Roman"/>
          <w:sz w:val="28"/>
          <w:szCs w:val="28"/>
          <w:lang w:val="en-GB" w:eastAsia="ru-RU"/>
        </w:rPr>
        <w:t>D</w:t>
      </w:r>
      <w:r w:rsidRPr="00376358">
        <w:rPr>
          <w:rFonts w:eastAsia="Times New Roman"/>
          <w:sz w:val="28"/>
          <w:szCs w:val="28"/>
          <w:lang w:eastAsia="ru-RU"/>
        </w:rPr>
        <w:t xml:space="preserve">-ручка» становится не просто образовательным проектом, а настоящей платформой для активного участия в жизни коллектива, для формирования, развития и выражения лидерских качеств в группе. Общаясь между собой, делясь своими впечатлениями и вдохновляя своими результатами остальных, они привыкают к лидерским позициям и активному образу деятельности. </w:t>
      </w:r>
    </w:p>
    <w:sectPr w:rsidR="0015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68"/>
    <w:rsid w:val="0015326B"/>
    <w:rsid w:val="00376358"/>
    <w:rsid w:val="0070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CD7"/>
  <w15:chartTrackingRefBased/>
  <w15:docId w15:val="{7145C0C5-E0DA-446F-ADAD-E5892877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2026-03-04T11:26:00Z</dcterms:created>
  <dcterms:modified xsi:type="dcterms:W3CDTF">2026-03-04T11:38:00Z</dcterms:modified>
</cp:coreProperties>
</file>