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38478" w14:textId="081F6C7B" w:rsidR="00184D36" w:rsidRPr="00184D36" w:rsidRDefault="002D450B" w:rsidP="002D450B">
      <w:pPr>
        <w:spacing w:after="0" w:line="360" w:lineRule="auto"/>
        <w:rPr>
          <w:b/>
          <w:bCs/>
          <w:sz w:val="28"/>
          <w:szCs w:val="28"/>
        </w:rPr>
      </w:pPr>
      <w:r w:rsidRPr="00184D36">
        <w:rPr>
          <w:b/>
          <w:bCs/>
          <w:sz w:val="28"/>
          <w:szCs w:val="28"/>
        </w:rPr>
        <w:t>ЦИФРОВАЯ ЭРА ТВОРЧЕСТВА: ИНТЕРАКТИВНЫЕ И ТЕХНИЧЕСКИЕ НОВИНКИ В ДОПОЛНИТЕЛЬНОМ ОБРАЗОВАНИИ ДОМА ДЕТСКОГО ТВОРЧЕСТВА ГОРОДА КОРЯЖМЫ</w:t>
      </w:r>
    </w:p>
    <w:p w14:paraId="62CDBB92" w14:textId="36C4B9DE" w:rsidR="00184D36" w:rsidRPr="002D450B" w:rsidRDefault="002D450B" w:rsidP="002D450B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Ярыгина Анна Алексеевна, ФДОД «Дом детского творчества» МОУ «СОШ №1 г. Коряжмы», методист, Архангельская область, г. Коряжма, </w:t>
      </w:r>
      <w:r>
        <w:rPr>
          <w:sz w:val="28"/>
          <w:szCs w:val="28"/>
          <w:lang w:val="en-US"/>
        </w:rPr>
        <w:t>visa</w:t>
      </w:r>
      <w:r w:rsidRPr="002D450B">
        <w:rPr>
          <w:sz w:val="28"/>
          <w:szCs w:val="28"/>
        </w:rPr>
        <w:t>22@</w:t>
      </w:r>
      <w:r>
        <w:rPr>
          <w:sz w:val="28"/>
          <w:szCs w:val="28"/>
          <w:lang w:val="en-US"/>
        </w:rPr>
        <w:t>rambler</w:t>
      </w:r>
      <w:r w:rsidRPr="002D450B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14:paraId="59DC1279" w14:textId="3E151E38" w:rsidR="002D450B" w:rsidRDefault="002D450B" w:rsidP="002D450B">
      <w:pPr>
        <w:spacing w:after="0" w:line="360" w:lineRule="auto"/>
        <w:jc w:val="both"/>
        <w:rPr>
          <w:sz w:val="28"/>
          <w:szCs w:val="28"/>
        </w:rPr>
      </w:pPr>
      <w:r w:rsidRPr="002D450B">
        <w:rPr>
          <w:sz w:val="28"/>
          <w:szCs w:val="28"/>
        </w:rPr>
        <w:t xml:space="preserve">В </w:t>
      </w:r>
      <w:r>
        <w:rPr>
          <w:sz w:val="28"/>
          <w:szCs w:val="28"/>
        </w:rPr>
        <w:t>докладе</w:t>
      </w:r>
      <w:r w:rsidRPr="002D450B">
        <w:rPr>
          <w:sz w:val="28"/>
          <w:szCs w:val="28"/>
        </w:rPr>
        <w:t xml:space="preserve"> обсуждается роль цифрового оборудования в образовательной среде Дома детского творчества. Автор подчеркивает, как интерактивные доски (YESVISION, IQBoard), проекторы, компьютеры и аудиогиды (izi.travel) делают обучение увлекательным и эффективным. Приводятся примеры: Wordwall для английского, робототехника для программирования, видео для хореографии и экскурсий по краеведению. Технологии повышают мотивацию детей, развивают навыки, но требуют обучения педагогов. Подчеркивается баланс с традиционными методами для гармоничного образования.</w:t>
      </w:r>
    </w:p>
    <w:p w14:paraId="2940ECD2" w14:textId="67951709" w:rsidR="002D450B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</w:p>
    <w:p w14:paraId="61E7ED41" w14:textId="43D30C8C" w:rsidR="00184D36" w:rsidRPr="00184D36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241445" wp14:editId="61C1BF71">
            <wp:simplePos x="0" y="0"/>
            <wp:positionH relativeFrom="column">
              <wp:posOffset>4215765</wp:posOffset>
            </wp:positionH>
            <wp:positionV relativeFrom="paragraph">
              <wp:posOffset>13970</wp:posOffset>
            </wp:positionV>
            <wp:extent cx="1767840" cy="1624330"/>
            <wp:effectExtent l="0" t="0" r="3810" b="0"/>
            <wp:wrapTight wrapText="bothSides">
              <wp:wrapPolygon edited="0">
                <wp:start x="0" y="0"/>
                <wp:lineTo x="0" y="21279"/>
                <wp:lineTo x="21414" y="21279"/>
                <wp:lineTo x="2141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>В эпоху стремительного развития технологий мы не можем оставаться в стороне от инноваций, особенно когда речь идет о творчестве, развитии талантов и обучении детей. Интерактивные доски, проекторы, ноутбуки, планшеты и другие современные средства — это не просто гаджеты, а инструменты, которые делают процесс обучения более увлекательным, интерактивным и эффективным.</w:t>
      </w:r>
      <w:r w:rsidRPr="002D450B">
        <w:t xml:space="preserve"> </w:t>
      </w:r>
    </w:p>
    <w:p w14:paraId="3C589B13" w14:textId="2B3DA967" w:rsidR="00184D36" w:rsidRPr="00184D36" w:rsidRDefault="00184D36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 w:rsidRPr="00184D36">
        <w:rPr>
          <w:sz w:val="28"/>
          <w:szCs w:val="28"/>
        </w:rPr>
        <w:t>В нашем Доме детского творчества мы активно внедряем цифровые технологии в методическую работу, чтобы педагоги могли лучше адаптировать занятия к потребностям детей. Например, интерактивные доски позволяют не только демонстрировать материалы, но и взаимодействовать с ними в реальном времени. Это особенно актуально для занятий по</w:t>
      </w:r>
      <w:r>
        <w:rPr>
          <w:sz w:val="28"/>
          <w:szCs w:val="28"/>
        </w:rPr>
        <w:t xml:space="preserve"> английскому языку, </w:t>
      </w:r>
      <w:r w:rsidRPr="00184D36">
        <w:rPr>
          <w:sz w:val="28"/>
          <w:szCs w:val="28"/>
        </w:rPr>
        <w:t>изобразительному искусству, музыке, танцам</w:t>
      </w:r>
      <w:r>
        <w:rPr>
          <w:sz w:val="28"/>
          <w:szCs w:val="28"/>
        </w:rPr>
        <w:t>,</w:t>
      </w:r>
      <w:r w:rsidRPr="00184D36">
        <w:rPr>
          <w:sz w:val="28"/>
          <w:szCs w:val="28"/>
        </w:rPr>
        <w:t xml:space="preserve"> и даже техническому творчеству. Но давайте разберемся подробнее, как это работает на практике и какие преимущества дает.</w:t>
      </w:r>
    </w:p>
    <w:p w14:paraId="73B954E7" w14:textId="795BAB33" w:rsidR="00184D36" w:rsidRDefault="00184D36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 w:rsidRPr="00184D36">
        <w:rPr>
          <w:sz w:val="28"/>
          <w:szCs w:val="28"/>
        </w:rPr>
        <w:lastRenderedPageBreak/>
        <w:t xml:space="preserve">Начнем с интерактивных досок — одного из ключевых элементов нашей образовательной среды. Эти доски, такие как модели </w:t>
      </w:r>
      <w:r w:rsidR="00D05D81">
        <w:rPr>
          <w:sz w:val="28"/>
          <w:szCs w:val="28"/>
          <w:lang w:val="en-US"/>
        </w:rPr>
        <w:t>YESVISION</w:t>
      </w:r>
      <w:r w:rsidRPr="00184D36">
        <w:rPr>
          <w:sz w:val="28"/>
          <w:szCs w:val="28"/>
        </w:rPr>
        <w:t xml:space="preserve"> или </w:t>
      </w:r>
      <w:r w:rsidR="00D05D81">
        <w:rPr>
          <w:sz w:val="28"/>
          <w:szCs w:val="28"/>
          <w:lang w:val="en-US"/>
        </w:rPr>
        <w:t>IQBoard</w:t>
      </w:r>
      <w:r w:rsidRPr="00184D36">
        <w:rPr>
          <w:sz w:val="28"/>
          <w:szCs w:val="28"/>
        </w:rPr>
        <w:t xml:space="preserve">, установлены в нескольких аудиториях Дома детского творчества. Они позволяют педагогу рисовать, писать, вставлять изображения и видео прямо на экране, а дети могут взаимодействовать с контентом пальцами или специальным пером. В методической работе мы проводим тренинги для педагогов, чтобы они могли интегрировать доски в занятия. </w:t>
      </w:r>
    </w:p>
    <w:p w14:paraId="2461D3ED" w14:textId="1CDC7987" w:rsidR="00184D36" w:rsidRPr="00184D36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854BDCA" wp14:editId="558783F5">
            <wp:simplePos x="0" y="0"/>
            <wp:positionH relativeFrom="margin">
              <wp:posOffset>3549015</wp:posOffset>
            </wp:positionH>
            <wp:positionV relativeFrom="paragraph">
              <wp:posOffset>9525</wp:posOffset>
            </wp:positionV>
            <wp:extent cx="2378710" cy="1685925"/>
            <wp:effectExtent l="0" t="0" r="2540" b="9525"/>
            <wp:wrapTight wrapText="bothSides">
              <wp:wrapPolygon edited="0">
                <wp:start x="0" y="0"/>
                <wp:lineTo x="0" y="21478"/>
                <wp:lineTo x="21450" y="21478"/>
                <wp:lineTo x="2145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1000"/>
                              </a14:imgEffect>
                              <a14:imgEffect>
                                <a14:colorTemperature colorTemp="9207"/>
                              </a14:imgEffect>
                              <a14:imgEffect>
                                <a14:saturation sat="133000"/>
                              </a14:imgEffect>
                              <a14:imgEffect>
                                <a14:brightnessContrast bright="20000" contras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7" t="16526"/>
                    <a:stretch/>
                  </pic:blipFill>
                  <pic:spPr bwMode="auto">
                    <a:xfrm>
                      <a:off x="0" y="0"/>
                      <a:ext cx="237871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 xml:space="preserve">Например, на уроках по </w:t>
      </w:r>
      <w:r w:rsidR="00184D36">
        <w:rPr>
          <w:sz w:val="28"/>
          <w:szCs w:val="28"/>
        </w:rPr>
        <w:t>английскому языку</w:t>
      </w:r>
      <w:r w:rsidR="00184D36" w:rsidRPr="00184D36">
        <w:rPr>
          <w:sz w:val="28"/>
          <w:szCs w:val="28"/>
        </w:rPr>
        <w:t xml:space="preserve"> педагог </w:t>
      </w:r>
      <w:r w:rsidR="00184D36">
        <w:rPr>
          <w:sz w:val="28"/>
          <w:szCs w:val="28"/>
        </w:rPr>
        <w:t>в игровой форме, используя интерактивную доску со специальной</w:t>
      </w:r>
      <w:r w:rsidR="00184D36" w:rsidRPr="00184D36">
        <w:rPr>
          <w:sz w:val="28"/>
          <w:szCs w:val="28"/>
        </w:rPr>
        <w:t xml:space="preserve"> образовательной платформ</w:t>
      </w:r>
      <w:r w:rsidR="00184D36">
        <w:rPr>
          <w:sz w:val="28"/>
          <w:szCs w:val="28"/>
        </w:rPr>
        <w:t>ой</w:t>
      </w:r>
      <w:r w:rsidR="00184D36" w:rsidRPr="00184D36">
        <w:rPr>
          <w:sz w:val="28"/>
          <w:szCs w:val="28"/>
        </w:rPr>
        <w:t xml:space="preserve"> Wordwall</w:t>
      </w:r>
      <w:r w:rsidR="00184D36">
        <w:rPr>
          <w:sz w:val="28"/>
          <w:szCs w:val="28"/>
        </w:rPr>
        <w:t>, показывает изображения предметов,</w:t>
      </w:r>
      <w:r w:rsidR="00184D36" w:rsidRPr="00184D36">
        <w:rPr>
          <w:sz w:val="28"/>
          <w:szCs w:val="28"/>
        </w:rPr>
        <w:t xml:space="preserve"> а дети </w:t>
      </w:r>
      <w:r w:rsidR="00184D36">
        <w:rPr>
          <w:sz w:val="28"/>
          <w:szCs w:val="28"/>
        </w:rPr>
        <w:t>называют их на английском языке</w:t>
      </w:r>
      <w:r w:rsidR="00184D36" w:rsidRPr="00184D36">
        <w:rPr>
          <w:sz w:val="28"/>
          <w:szCs w:val="28"/>
        </w:rPr>
        <w:t xml:space="preserve">, </w:t>
      </w:r>
      <w:r w:rsidR="00184D36">
        <w:rPr>
          <w:sz w:val="28"/>
          <w:szCs w:val="28"/>
        </w:rPr>
        <w:t xml:space="preserve">и переносят в нужную колонку, </w:t>
      </w:r>
      <w:r w:rsidR="00184D36" w:rsidRPr="00184D36">
        <w:rPr>
          <w:sz w:val="28"/>
          <w:szCs w:val="28"/>
        </w:rPr>
        <w:t xml:space="preserve">касаясь экрана. </w:t>
      </w:r>
      <w:r w:rsidR="00184D36" w:rsidRPr="00184D36">
        <w:rPr>
          <w:rFonts w:eastAsia="Calibri"/>
          <w:sz w:val="28"/>
          <w:szCs w:val="28"/>
        </w:rPr>
        <w:t xml:space="preserve">При этом для работы на онлайн занятии </w:t>
      </w:r>
      <w:r w:rsidR="00184D36">
        <w:rPr>
          <w:rFonts w:eastAsia="Calibri"/>
          <w:sz w:val="28"/>
          <w:szCs w:val="28"/>
        </w:rPr>
        <w:t>педагогу</w:t>
      </w:r>
      <w:r w:rsidR="00184D36" w:rsidRPr="00184D36">
        <w:rPr>
          <w:rFonts w:eastAsia="Calibri"/>
          <w:sz w:val="28"/>
          <w:szCs w:val="28"/>
        </w:rPr>
        <w:t xml:space="preserve"> предпочтительнее выбирать шаблоны, при помощи которых организуется активное вовлечение </w:t>
      </w:r>
      <w:r w:rsidR="00184D36">
        <w:rPr>
          <w:rFonts w:eastAsia="Calibri"/>
          <w:sz w:val="28"/>
          <w:szCs w:val="28"/>
        </w:rPr>
        <w:t>об</w:t>
      </w:r>
      <w:r w:rsidR="00184D36" w:rsidRPr="00184D36">
        <w:rPr>
          <w:rFonts w:eastAsia="Calibri"/>
          <w:sz w:val="28"/>
          <w:szCs w:val="28"/>
        </w:rPr>
        <w:t>уча</w:t>
      </w:r>
      <w:r w:rsidR="00184D36">
        <w:rPr>
          <w:rFonts w:eastAsia="Calibri"/>
          <w:sz w:val="28"/>
          <w:szCs w:val="28"/>
        </w:rPr>
        <w:t>ю</w:t>
      </w:r>
      <w:r w:rsidR="00184D36" w:rsidRPr="00184D36">
        <w:rPr>
          <w:rFonts w:eastAsia="Calibri"/>
          <w:sz w:val="28"/>
          <w:szCs w:val="28"/>
        </w:rPr>
        <w:t xml:space="preserve">щихся во фронтальную или групповую работу. Например, такие задания, как «Сопоставление» или «Случайное колесо» </w:t>
      </w:r>
      <w:r w:rsidR="00184D36">
        <w:rPr>
          <w:rFonts w:eastAsia="Calibri"/>
          <w:sz w:val="28"/>
          <w:szCs w:val="28"/>
        </w:rPr>
        <w:t>педагог</w:t>
      </w:r>
      <w:r w:rsidR="00184D36" w:rsidRPr="00184D36">
        <w:rPr>
          <w:rFonts w:eastAsia="Calibri"/>
          <w:sz w:val="28"/>
          <w:szCs w:val="28"/>
        </w:rPr>
        <w:t xml:space="preserve"> чаще всего использу</w:t>
      </w:r>
      <w:r w:rsidR="00184D36">
        <w:rPr>
          <w:rFonts w:eastAsia="Calibri"/>
          <w:sz w:val="28"/>
          <w:szCs w:val="28"/>
        </w:rPr>
        <w:t>ет</w:t>
      </w:r>
      <w:r w:rsidR="00184D36" w:rsidRPr="00184D36">
        <w:rPr>
          <w:rFonts w:eastAsia="Calibri"/>
          <w:sz w:val="28"/>
          <w:szCs w:val="28"/>
        </w:rPr>
        <w:t xml:space="preserve"> на своих занятиях для закрепления пройденного материала.</w:t>
      </w:r>
      <w:r w:rsidR="00184D36" w:rsidRPr="00184D36">
        <w:rPr>
          <w:sz w:val="28"/>
          <w:szCs w:val="28"/>
        </w:rPr>
        <w:t xml:space="preserve"> Это повышает вовлеченность и помогает лучше усваивать материал.</w:t>
      </w:r>
    </w:p>
    <w:p w14:paraId="1A1C415C" w14:textId="3E56CB48" w:rsidR="00184D36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8E84B1" wp14:editId="3F55988A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2813050" cy="1876425"/>
            <wp:effectExtent l="0" t="0" r="6350" b="0"/>
            <wp:wrapTight wrapText="bothSides">
              <wp:wrapPolygon edited="0">
                <wp:start x="0" y="0"/>
                <wp:lineTo x="0" y="21271"/>
                <wp:lineTo x="21502" y="21271"/>
                <wp:lineTo x="2150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528" cy="188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 xml:space="preserve">Кроме интерактивных досок, мы используем широкий спектр других технических средств. Проекторы и </w:t>
      </w:r>
      <w:r w:rsidR="00184D36">
        <w:rPr>
          <w:sz w:val="28"/>
          <w:szCs w:val="28"/>
        </w:rPr>
        <w:t>компьютеры</w:t>
      </w:r>
      <w:r w:rsidR="00184D36" w:rsidRPr="00184D36">
        <w:rPr>
          <w:sz w:val="28"/>
          <w:szCs w:val="28"/>
        </w:rPr>
        <w:t xml:space="preserve"> позволяют транслировать презентации, фильмы и онлайн-ресурсы. В объединениях по робототехнике дети работают с </w:t>
      </w:r>
      <w:r w:rsidR="00184D36">
        <w:rPr>
          <w:sz w:val="28"/>
          <w:szCs w:val="28"/>
        </w:rPr>
        <w:t>компьютерами</w:t>
      </w:r>
      <w:r w:rsidR="00184D36" w:rsidRPr="00184D36">
        <w:rPr>
          <w:sz w:val="28"/>
          <w:szCs w:val="28"/>
        </w:rPr>
        <w:t xml:space="preserve">, программируя </w:t>
      </w:r>
      <w:r w:rsidR="00184D36">
        <w:rPr>
          <w:sz w:val="28"/>
          <w:szCs w:val="28"/>
        </w:rPr>
        <w:t>роботов</w:t>
      </w:r>
      <w:r w:rsidR="00184D36" w:rsidRPr="00184D36">
        <w:rPr>
          <w:sz w:val="28"/>
          <w:szCs w:val="28"/>
        </w:rPr>
        <w:t>, и созда</w:t>
      </w:r>
      <w:r w:rsidR="00184D36">
        <w:rPr>
          <w:sz w:val="28"/>
          <w:szCs w:val="28"/>
        </w:rPr>
        <w:t>ют</w:t>
      </w:r>
      <w:r w:rsidR="00184D36" w:rsidRPr="00184D36">
        <w:rPr>
          <w:sz w:val="28"/>
          <w:szCs w:val="28"/>
        </w:rPr>
        <w:t xml:space="preserve"> собственные проекты, которые помогают развивать навыки программирования, логики и</w:t>
      </w:r>
      <w:r>
        <w:rPr>
          <w:sz w:val="28"/>
          <w:szCs w:val="28"/>
        </w:rPr>
        <w:t xml:space="preserve"> </w:t>
      </w:r>
      <w:r w:rsidR="00184D36" w:rsidRPr="00184D36">
        <w:rPr>
          <w:sz w:val="28"/>
          <w:szCs w:val="28"/>
        </w:rPr>
        <w:lastRenderedPageBreak/>
        <w:t xml:space="preserve">инженерного мышления. Дети участвуют в конкурсах, где демонстрируют </w: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E243B9B" wp14:editId="316F351D">
            <wp:simplePos x="0" y="0"/>
            <wp:positionH relativeFrom="margin">
              <wp:align>right</wp:align>
            </wp:positionH>
            <wp:positionV relativeFrom="paragraph">
              <wp:posOffset>613410</wp:posOffset>
            </wp:positionV>
            <wp:extent cx="2362835" cy="1771650"/>
            <wp:effectExtent l="0" t="0" r="0" b="0"/>
            <wp:wrapTight wrapText="bothSides">
              <wp:wrapPolygon edited="0">
                <wp:start x="0" y="0"/>
                <wp:lineTo x="0" y="21368"/>
                <wp:lineTo x="21420" y="21368"/>
                <wp:lineTo x="2142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 xml:space="preserve">свои изобретения, что повышает мотивацию и уверенность в себе. </w:t>
      </w:r>
    </w:p>
    <w:p w14:paraId="0DD841EA" w14:textId="79C2F23C" w:rsidR="00184D36" w:rsidRDefault="00184D36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хореографией активно используется видеоэкран для проведения танцевальных викторин, онлайн-тестирования и виртуальных занятий. Педагог активно использует виртуальные занятия, т.к. онлайн-формат открывает возможность для привлечения профессиональных хореографов из разных уголков мира для проведения мастер-классов и фрагментов занятий. Дети имеют возможность в формате прямого эфира общаться с ребятами из других танцевальных коллективов, принимать участие в просмотре и дальнейшем обсуждении лучших образцов танцевального искусства мира, развивая таким образом свою «насмотренность».</w:t>
      </w:r>
    </w:p>
    <w:p w14:paraId="26A35FB2" w14:textId="748EE696" w:rsidR="00184D36" w:rsidRPr="00184D36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0F3EEFB" wp14:editId="34AD6EC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35204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43" y="21365"/>
                <wp:lineTo x="2134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8" r="21359" b="8738"/>
                    <a:stretch/>
                  </pic:blipFill>
                  <pic:spPr bwMode="auto">
                    <a:xfrm>
                      <a:off x="0" y="0"/>
                      <a:ext cx="23520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 xml:space="preserve">Недавно мы внедрили аудиогид на бесплатной интернет платформе izi.travel для пешеходных экскурсий по истории и краеведению, где дети "переносятся" в мир старины и погружаются в атмосферу прошлого, активно взаимодействуя с историческими событиями и традициями. Это инновационное решение позволяет юным участникам не только слушать увлекательные рассказы о ключевых местах Архангельской области, но и визуализировать их через аудио-описания, фотографии и интерактивные элементы приложения. Например, во время прогулки по центру Коряжмы дети могут услышать </w:t>
      </w:r>
      <w:r w:rsidR="00184D36">
        <w:rPr>
          <w:sz w:val="28"/>
          <w:szCs w:val="28"/>
        </w:rPr>
        <w:t>о жизни первых строителей Коряжмы</w:t>
      </w:r>
      <w:r w:rsidR="00184D36" w:rsidRPr="00184D36">
        <w:rPr>
          <w:sz w:val="28"/>
          <w:szCs w:val="28"/>
        </w:rPr>
        <w:t xml:space="preserve">, узнать о </w:t>
      </w:r>
      <w:r w:rsidR="00184D36">
        <w:rPr>
          <w:sz w:val="28"/>
          <w:szCs w:val="28"/>
        </w:rPr>
        <w:t xml:space="preserve">городских </w:t>
      </w:r>
      <w:r w:rsidR="00184D36" w:rsidRPr="00184D36">
        <w:rPr>
          <w:sz w:val="28"/>
          <w:szCs w:val="28"/>
        </w:rPr>
        <w:t xml:space="preserve">легендах или открыть для себя архитектурные шедевры деревянного зодчества. Такой подход стимулирует интерес к культурному наследию, развивает воображение и способствует глубокому пониманию родного края. В рамках методической работы мы интегрируем этот инструмент в образовательные программы Дома детского творчества, проводя экскурсии для школьников и семей, что </w:t>
      </w:r>
      <w:r w:rsidR="00184D36" w:rsidRPr="00184D36">
        <w:rPr>
          <w:sz w:val="28"/>
          <w:szCs w:val="28"/>
        </w:rPr>
        <w:lastRenderedPageBreak/>
        <w:t>повышает эффективность обучения и делает его более доступным и увлекательным. Это лишь один из примеров, как цифровые технологии обогащают традиционное краеведение, помогая детям стать настоящими хранителями истории Архангельской области.</w:t>
      </w:r>
    </w:p>
    <w:p w14:paraId="649AF712" w14:textId="7A1F4471" w:rsidR="00184D36" w:rsidRPr="00184D36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145CE6C4" wp14:editId="1857C88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276475" cy="1706880"/>
            <wp:effectExtent l="0" t="0" r="0" b="7620"/>
            <wp:wrapTight wrapText="bothSides">
              <wp:wrapPolygon edited="0">
                <wp:start x="0" y="0"/>
                <wp:lineTo x="0" y="21455"/>
                <wp:lineTo x="21329" y="21455"/>
                <wp:lineTo x="2132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08" cy="17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>С позиции методической работы, моя задача — не только зак</w:t>
      </w:r>
      <w:r w:rsidR="00184D36">
        <w:rPr>
          <w:sz w:val="28"/>
          <w:szCs w:val="28"/>
        </w:rPr>
        <w:t>азывать новое</w:t>
      </w:r>
      <w:r w:rsidR="00184D36" w:rsidRPr="00184D36">
        <w:rPr>
          <w:sz w:val="28"/>
          <w:szCs w:val="28"/>
        </w:rPr>
        <w:t xml:space="preserve"> оборудование, но и обеспечивать его эффективное использование. Мы разрабатываем методические рекомендации, проводим семинары и оцениваем результаты. Например, после внедрения интерактивных досок мы заметили рост мотивации детей: занятия стали более динамичными, а педагоги — более креативными. Однако есть и вызовы: не все педагоги сразу привыкают к новым технологиям, поэтому мы организуем регулярные курсы повышения квалификации</w:t>
      </w:r>
      <w:r w:rsidR="00184D36">
        <w:rPr>
          <w:sz w:val="28"/>
          <w:szCs w:val="28"/>
        </w:rPr>
        <w:t>, привлекаем специалистов к наставнической деятельности, проводим обучающие семинары</w:t>
      </w:r>
      <w:r w:rsidR="00184D36" w:rsidRPr="00184D36">
        <w:rPr>
          <w:sz w:val="28"/>
          <w:szCs w:val="28"/>
        </w:rPr>
        <w:t xml:space="preserve">. </w:t>
      </w:r>
    </w:p>
    <w:p w14:paraId="6E287F0E" w14:textId="1C919D7C" w:rsidR="00184D36" w:rsidRPr="00184D36" w:rsidRDefault="002D450B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EE85CAB" wp14:editId="2D691132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247265" cy="1684655"/>
            <wp:effectExtent l="0" t="0" r="635" b="0"/>
            <wp:wrapTight wrapText="bothSides">
              <wp:wrapPolygon edited="0">
                <wp:start x="0" y="0"/>
                <wp:lineTo x="0" y="21250"/>
                <wp:lineTo x="21423" y="21250"/>
                <wp:lineTo x="2142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68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36" w:rsidRPr="00184D36">
        <w:rPr>
          <w:sz w:val="28"/>
          <w:szCs w:val="28"/>
        </w:rPr>
        <w:t xml:space="preserve">Преимущества очевидны: цифровые </w:t>
      </w:r>
      <w:r w:rsidR="00184D36">
        <w:rPr>
          <w:sz w:val="28"/>
          <w:szCs w:val="28"/>
        </w:rPr>
        <w:t xml:space="preserve">технические </w:t>
      </w:r>
      <w:r w:rsidR="00184D36" w:rsidRPr="00184D36">
        <w:rPr>
          <w:sz w:val="28"/>
          <w:szCs w:val="28"/>
        </w:rPr>
        <w:t>средства делают обучение доступным для детей с разным уровн</w:t>
      </w:r>
      <w:r w:rsidR="00184D36">
        <w:rPr>
          <w:sz w:val="28"/>
          <w:szCs w:val="28"/>
        </w:rPr>
        <w:t>е</w:t>
      </w:r>
      <w:r w:rsidR="00184D36" w:rsidRPr="00184D36">
        <w:rPr>
          <w:sz w:val="28"/>
          <w:szCs w:val="28"/>
        </w:rPr>
        <w:t>м подготовки, стимулируют самостоятельность и творчество. Но важно не забывать о балансе — технологии должны дополнять, а не заменять живое общение и традиционные методы. В нашем Доме</w:t>
      </w:r>
      <w:r w:rsidR="00184D36">
        <w:rPr>
          <w:sz w:val="28"/>
          <w:szCs w:val="28"/>
        </w:rPr>
        <w:t xml:space="preserve"> детского творчества</w:t>
      </w:r>
      <w:r w:rsidR="00184D36" w:rsidRPr="00184D36">
        <w:rPr>
          <w:sz w:val="28"/>
          <w:szCs w:val="28"/>
        </w:rPr>
        <w:t xml:space="preserve"> мы стремимся к гармоничному сочетанию: например, интерактивная доска используется для демонстрации, а затем дети переходят к практической работе руками.</w:t>
      </w:r>
    </w:p>
    <w:p w14:paraId="0DCCB1AF" w14:textId="77777777" w:rsidR="00184D36" w:rsidRDefault="00184D36" w:rsidP="002D450B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184D36">
        <w:rPr>
          <w:sz w:val="28"/>
          <w:szCs w:val="28"/>
        </w:rPr>
        <w:t xml:space="preserve">ифровое оборудование открывает новые горизонты для дополнительного образования в Коряжме. Мы продолжим развивать эту сферу, внедряя еще больше инноваций. Призываю всех коллег активно использовать </w:t>
      </w:r>
      <w:r>
        <w:rPr>
          <w:sz w:val="28"/>
          <w:szCs w:val="28"/>
        </w:rPr>
        <w:t>и</w:t>
      </w:r>
      <w:r w:rsidRPr="00184D36">
        <w:rPr>
          <w:sz w:val="28"/>
          <w:szCs w:val="28"/>
        </w:rPr>
        <w:t xml:space="preserve">нтерактивные и технические новинки — это путь к более яркому и эффективному творчеству. </w:t>
      </w:r>
    </w:p>
    <w:sectPr w:rsidR="00184D36" w:rsidSect="002D450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6E"/>
    <w:rsid w:val="0015326B"/>
    <w:rsid w:val="00184D36"/>
    <w:rsid w:val="00267B6E"/>
    <w:rsid w:val="002D450B"/>
    <w:rsid w:val="00D0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DC738"/>
  <w15:chartTrackingRefBased/>
  <w15:docId w15:val="{2DF07896-AA36-4812-9BC6-A20F6B86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microsoft.com/office/2007/relationships/hdphoto" Target="media/hdphoto1.wdp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2025-10-07T08:09:00Z</dcterms:created>
  <dcterms:modified xsi:type="dcterms:W3CDTF">2025-10-08T08:53:00Z</dcterms:modified>
</cp:coreProperties>
</file>