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6755" w14:textId="1FFFE2AA" w:rsidR="006C250E" w:rsidRDefault="006C250E" w:rsidP="006C250E">
      <w:pPr>
        <w:spacing w:after="0"/>
        <w:ind w:firstLine="709"/>
        <w:jc w:val="right"/>
        <w:rPr>
          <w:rFonts w:cs="Times New Roman"/>
          <w:b/>
          <w:i/>
          <w:iCs/>
          <w:color w:val="000000"/>
          <w:szCs w:val="28"/>
          <w:shd w:val="clear" w:color="auto" w:fill="FFFFFF"/>
        </w:rPr>
      </w:pPr>
      <w:r>
        <w:rPr>
          <w:rFonts w:cs="Times New Roman"/>
          <w:b/>
          <w:i/>
          <w:iCs/>
          <w:color w:val="000000"/>
          <w:szCs w:val="28"/>
          <w:shd w:val="clear" w:color="auto" w:fill="FFFFFF"/>
        </w:rPr>
        <w:t>Светлана Николаевна Анкудинова,</w:t>
      </w:r>
    </w:p>
    <w:p w14:paraId="41CBFA86" w14:textId="06BDA476" w:rsidR="006C250E" w:rsidRDefault="006C250E" w:rsidP="006C250E">
      <w:pPr>
        <w:spacing w:after="0"/>
        <w:ind w:firstLine="709"/>
        <w:jc w:val="right"/>
        <w:rPr>
          <w:rFonts w:cs="Times New Roman"/>
          <w:bCs/>
          <w:i/>
          <w:iCs/>
          <w:color w:val="000000"/>
          <w:szCs w:val="28"/>
          <w:shd w:val="clear" w:color="auto" w:fill="FFFFFF"/>
        </w:rPr>
      </w:pPr>
      <w:r>
        <w:rPr>
          <w:rFonts w:cs="Times New Roman"/>
          <w:bCs/>
          <w:i/>
          <w:iCs/>
          <w:color w:val="000000"/>
          <w:szCs w:val="28"/>
          <w:shd w:val="clear" w:color="auto" w:fill="FFFFFF"/>
        </w:rPr>
        <w:t>заместитель руководителя по УВР</w:t>
      </w:r>
    </w:p>
    <w:p w14:paraId="4956CDEE" w14:textId="77777777" w:rsidR="006C250E" w:rsidRDefault="006C250E" w:rsidP="006C250E">
      <w:pPr>
        <w:spacing w:after="0"/>
        <w:ind w:firstLine="709"/>
        <w:jc w:val="right"/>
        <w:rPr>
          <w:rFonts w:cs="Times New Roman"/>
          <w:bCs/>
          <w:i/>
          <w:iCs/>
          <w:color w:val="000000"/>
          <w:szCs w:val="28"/>
          <w:shd w:val="clear" w:color="auto" w:fill="FFFFFF"/>
        </w:rPr>
      </w:pPr>
      <w:r>
        <w:rPr>
          <w:rFonts w:cs="Times New Roman"/>
          <w:bCs/>
          <w:i/>
          <w:iCs/>
          <w:color w:val="000000"/>
          <w:szCs w:val="28"/>
          <w:shd w:val="clear" w:color="auto" w:fill="FFFFFF"/>
        </w:rPr>
        <w:t>ФДОД «Дом детского творчества» МОУ «СОШ №1 г. Коряжмы»</w:t>
      </w:r>
    </w:p>
    <w:p w14:paraId="2195150A" w14:textId="12CC89F2" w:rsidR="006C250E" w:rsidRDefault="006C250E" w:rsidP="006C250E">
      <w:pPr>
        <w:spacing w:after="0"/>
        <w:jc w:val="center"/>
      </w:pPr>
      <w:r>
        <w:rPr>
          <w:rFonts w:cs="Times New Roman"/>
          <w:bCs/>
          <w:i/>
          <w:iCs/>
          <w:color w:val="000000"/>
          <w:szCs w:val="28"/>
          <w:shd w:val="clear" w:color="auto" w:fill="FFFFFF"/>
        </w:rPr>
        <w:t xml:space="preserve">                                                                                г. Коряжма Архангельской области</w:t>
      </w:r>
      <w:r w:rsidRPr="00E93A7C">
        <w:t xml:space="preserve"> </w:t>
      </w:r>
    </w:p>
    <w:p w14:paraId="36412DC5" w14:textId="77777777" w:rsidR="006C250E" w:rsidRDefault="006C250E" w:rsidP="006C250E">
      <w:pPr>
        <w:spacing w:after="0"/>
        <w:jc w:val="center"/>
      </w:pPr>
    </w:p>
    <w:p w14:paraId="0A90A708" w14:textId="77777777" w:rsidR="006C250E" w:rsidRDefault="006C250E" w:rsidP="006C250E">
      <w:pPr>
        <w:spacing w:after="0"/>
        <w:jc w:val="center"/>
      </w:pPr>
    </w:p>
    <w:p w14:paraId="1A89B014" w14:textId="2F34B77F" w:rsidR="006C250E" w:rsidRDefault="004C3500" w:rsidP="006C250E">
      <w:pPr>
        <w:spacing w:after="0"/>
        <w:jc w:val="center"/>
        <w:rPr>
          <w:rFonts w:cs="Times New Roman"/>
          <w:b/>
          <w:caps/>
          <w:color w:val="000000"/>
          <w:kern w:val="0"/>
          <w:szCs w:val="28"/>
          <w:shd w:val="clear" w:color="auto" w:fill="FFFFFF"/>
          <w14:ligatures w14:val="none"/>
        </w:rPr>
      </w:pPr>
      <w:r w:rsidRPr="006C250E">
        <w:rPr>
          <w:rFonts w:cs="Times New Roman"/>
          <w:b/>
          <w:caps/>
          <w:color w:val="000000"/>
          <w:kern w:val="0"/>
          <w:szCs w:val="28"/>
          <w:shd w:val="clear" w:color="auto" w:fill="FFFFFF"/>
          <w14:ligatures w14:val="none"/>
        </w:rPr>
        <w:t>Развитие детей через творчество: роль объединений</w:t>
      </w:r>
    </w:p>
    <w:p w14:paraId="7F3617A4" w14:textId="0B641BC3" w:rsidR="004C3500" w:rsidRPr="006C250E" w:rsidRDefault="004C3500" w:rsidP="006C250E">
      <w:pPr>
        <w:spacing w:after="0"/>
        <w:jc w:val="center"/>
        <w:rPr>
          <w:rFonts w:cs="Times New Roman"/>
          <w:b/>
          <w:caps/>
          <w:color w:val="000000"/>
          <w:kern w:val="0"/>
          <w:szCs w:val="28"/>
          <w:shd w:val="clear" w:color="auto" w:fill="FFFFFF"/>
          <w14:ligatures w14:val="none"/>
        </w:rPr>
      </w:pPr>
      <w:r w:rsidRPr="006C250E">
        <w:rPr>
          <w:rFonts w:cs="Times New Roman"/>
          <w:b/>
          <w:caps/>
          <w:color w:val="000000"/>
          <w:kern w:val="0"/>
          <w:szCs w:val="28"/>
          <w:shd w:val="clear" w:color="auto" w:fill="FFFFFF"/>
          <w14:ligatures w14:val="none"/>
        </w:rPr>
        <w:t>Дома детского творчества в формировании талантов</w:t>
      </w:r>
    </w:p>
    <w:p w14:paraId="70267906" w14:textId="77777777" w:rsidR="00713344" w:rsidRDefault="00713344" w:rsidP="004C3500">
      <w:pPr>
        <w:spacing w:after="0"/>
        <w:ind w:firstLine="709"/>
        <w:jc w:val="both"/>
      </w:pPr>
    </w:p>
    <w:p w14:paraId="08D6226E" w14:textId="77777777" w:rsidR="004C3500" w:rsidRDefault="004C3500" w:rsidP="004C3500">
      <w:pPr>
        <w:spacing w:after="0"/>
        <w:ind w:firstLine="709"/>
        <w:jc w:val="both"/>
      </w:pPr>
      <w:r w:rsidRPr="00CF655D">
        <w:t>Детские объединения</w:t>
      </w:r>
      <w:r>
        <w:t xml:space="preserve"> нашего учреждения </w:t>
      </w:r>
      <w:r w:rsidRPr="00CF655D">
        <w:t xml:space="preserve">разнообразны и охватывают </w:t>
      </w:r>
      <w:r>
        <w:t>6 направленностей</w:t>
      </w:r>
      <w:r w:rsidRPr="00CF655D">
        <w:t>:</w:t>
      </w:r>
      <w:r>
        <w:t xml:space="preserve"> художественную, техническую, физкультурно-спортивную, естественнонаучную, туристско-краеведческую, социально-гуманитарную. </w:t>
      </w:r>
    </w:p>
    <w:p w14:paraId="19F3943B" w14:textId="2B3A3A5D" w:rsidR="004C3500" w:rsidRDefault="004C3500" w:rsidP="004C3500">
      <w:pPr>
        <w:spacing w:after="0"/>
        <w:ind w:firstLine="709"/>
        <w:jc w:val="both"/>
      </w:pPr>
      <w:r>
        <w:t xml:space="preserve">Объединения художественной направленности </w:t>
      </w:r>
      <w:r w:rsidRPr="007F5026">
        <w:t>помога</w:t>
      </w:r>
      <w:r>
        <w:t>ю</w:t>
      </w:r>
      <w:r w:rsidRPr="007F5026">
        <w:t xml:space="preserve">т детям выражать свои чувства, мысли и идеи, что развивает их эмоциональный интеллект. </w:t>
      </w:r>
      <w:r>
        <w:t xml:space="preserve">Так, например, целью занятий в вокально-инструментальном ансамбле «Живой звук» является доступность </w:t>
      </w:r>
      <w:r w:rsidRPr="00E93A7C">
        <w:t>обучени</w:t>
      </w:r>
      <w:r>
        <w:t>я</w:t>
      </w:r>
      <w:r w:rsidRPr="00E93A7C">
        <w:t xml:space="preserve"> не только для музыкально одарённых детей, но и для всех тех, у кого есть сильное желание заниматься музыкой. </w:t>
      </w:r>
    </w:p>
    <w:p w14:paraId="6CD984CF" w14:textId="6FC8EE76" w:rsidR="00713344" w:rsidRDefault="004C3500" w:rsidP="00713344">
      <w:pPr>
        <w:spacing w:after="0"/>
        <w:ind w:firstLine="709"/>
        <w:jc w:val="both"/>
      </w:pPr>
      <w:r w:rsidRPr="00E93A7C">
        <w:t xml:space="preserve">Наряду с музыкой, ещё одним из эмоциональных видов искусств является </w:t>
      </w:r>
      <w:r>
        <w:t>театральное творчество</w:t>
      </w:r>
      <w:r w:rsidRPr="00E93A7C">
        <w:t xml:space="preserve">, особенный интерес в этом плане представляет </w:t>
      </w:r>
      <w:r>
        <w:t xml:space="preserve">театральная студия «Егоза. </w:t>
      </w:r>
      <w:r w:rsidRPr="00E93A7C">
        <w:t xml:space="preserve">Через театральное искусство педагог </w:t>
      </w:r>
      <w:r>
        <w:t>прививает</w:t>
      </w:r>
      <w:r w:rsidRPr="00E93A7C">
        <w:t xml:space="preserve"> юным актёрам любовь к творчеству и познанию, </w:t>
      </w:r>
      <w:r>
        <w:t>в</w:t>
      </w:r>
      <w:r w:rsidRPr="00E93A7C">
        <w:t>нуш</w:t>
      </w:r>
      <w:r>
        <w:t>ает</w:t>
      </w:r>
      <w:r w:rsidRPr="00E93A7C">
        <w:t xml:space="preserve"> веру в собственные силы</w:t>
      </w:r>
      <w:r>
        <w:t xml:space="preserve">, </w:t>
      </w:r>
      <w:r w:rsidRPr="00E93A7C">
        <w:t>способств</w:t>
      </w:r>
      <w:r>
        <w:t>ует</w:t>
      </w:r>
      <w:r w:rsidRPr="00E93A7C">
        <w:t xml:space="preserve"> личностному росту, а самое главное, разви</w:t>
      </w:r>
      <w:r>
        <w:t xml:space="preserve">вает </w:t>
      </w:r>
      <w:r w:rsidRPr="00E93A7C">
        <w:t xml:space="preserve">творческие способности. </w:t>
      </w:r>
    </w:p>
    <w:p w14:paraId="44AEB611" w14:textId="424E2FDC" w:rsidR="004C3500" w:rsidRDefault="00713344" w:rsidP="00236F27">
      <w:pPr>
        <w:spacing w:after="0"/>
        <w:jc w:val="both"/>
      </w:pPr>
      <w:r w:rsidRPr="00236F27">
        <w:rPr>
          <w:noProof/>
        </w:rPr>
        <w:drawing>
          <wp:anchor distT="0" distB="0" distL="114300" distR="114300" simplePos="0" relativeHeight="251660288" behindDoc="1" locked="0" layoutInCell="1" allowOverlap="1" wp14:anchorId="36A0C25F" wp14:editId="07E0489C">
            <wp:simplePos x="0" y="0"/>
            <wp:positionH relativeFrom="column">
              <wp:posOffset>60325</wp:posOffset>
            </wp:positionH>
            <wp:positionV relativeFrom="paragraph">
              <wp:posOffset>62865</wp:posOffset>
            </wp:positionV>
            <wp:extent cx="2847975" cy="2033270"/>
            <wp:effectExtent l="0" t="0" r="9525" b="5080"/>
            <wp:wrapTight wrapText="bothSides">
              <wp:wrapPolygon edited="0">
                <wp:start x="0" y="0"/>
                <wp:lineTo x="0" y="21452"/>
                <wp:lineTo x="21528" y="21452"/>
                <wp:lineTo x="21528" y="0"/>
                <wp:lineTo x="0" y="0"/>
              </wp:wrapPolygon>
            </wp:wrapTight>
            <wp:docPr id="1030" name="Picture 6" descr="\\Lena10\общие документы\Лена\фото от Белавиной 2014 год\Эля Ильина\DSC09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\\Lena10\общие документы\Лена\фото от Белавиной 2014 год\Эля Ильина\DSC09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33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500">
        <w:t xml:space="preserve">Занятия в студии изобразительного искусства «Вдохновение» строятся </w:t>
      </w:r>
      <w:r w:rsidR="004C3500" w:rsidRPr="00E93A7C">
        <w:t xml:space="preserve">так, что у детей была возможность активно проявить свои умения, и ощутить радость от творческого труда. </w:t>
      </w:r>
      <w:r w:rsidR="004C3500">
        <w:t xml:space="preserve">Они способствуют развитию фантазии, воображения и креативности. Дети учатся видеть мир по-другому, обращая внимание на детали и оттенки. Работа с различными материалами (красками, карандашами) помогает осваивать новые техники и формировать индивидуальный стиль.  Не менее важно создание атмосферы поддержки и свободы для экспериментов. </w:t>
      </w:r>
    </w:p>
    <w:p w14:paraId="7D8B87FC" w14:textId="77777777" w:rsidR="004C3500" w:rsidRDefault="004C3500" w:rsidP="004C3500">
      <w:pPr>
        <w:spacing w:after="0"/>
        <w:ind w:firstLine="709"/>
        <w:jc w:val="both"/>
      </w:pPr>
      <w:r>
        <w:t xml:space="preserve">На занятиях в творческой мастерской «Фантазия», объединения «Северные мастера», школе дизайна одежды «Моделина» обучающиеся знакомятся с прикладным творчеством. </w:t>
      </w:r>
    </w:p>
    <w:p w14:paraId="6CECB845" w14:textId="0A71090D" w:rsidR="004C3500" w:rsidRDefault="004C3500" w:rsidP="004C3500">
      <w:pPr>
        <w:spacing w:after="0"/>
        <w:ind w:firstLine="709"/>
        <w:jc w:val="both"/>
      </w:pPr>
      <w:r>
        <w:t xml:space="preserve">В объедении «Северные мастера» обучающиеся создают творческие проекты, используя традиционный природный материал Русского Севера – бересту. Такие занятия </w:t>
      </w:r>
      <w:r w:rsidRPr="0094359C">
        <w:t>игра</w:t>
      </w:r>
      <w:r>
        <w:t>ю</w:t>
      </w:r>
      <w:r w:rsidRPr="0094359C">
        <w:t>т ключевую роль в формировании творческих навыков у детей</w:t>
      </w:r>
      <w:r>
        <w:t xml:space="preserve">, </w:t>
      </w:r>
      <w:r w:rsidRPr="0094359C">
        <w:t>способствуют развитию не только художественных умений, но и критического мышления.</w:t>
      </w:r>
    </w:p>
    <w:p w14:paraId="5066144B" w14:textId="450160DA" w:rsidR="004C3500" w:rsidRDefault="004C3500" w:rsidP="004C3500">
      <w:pPr>
        <w:spacing w:after="0"/>
        <w:ind w:firstLine="709"/>
        <w:jc w:val="both"/>
      </w:pPr>
      <w:r>
        <w:t>В школе дизайна одежды «Моделина» п</w:t>
      </w:r>
      <w:r w:rsidRPr="004F04A8">
        <w:t>роектирование коллекци</w:t>
      </w:r>
      <w:r>
        <w:t>й</w:t>
      </w:r>
      <w:r w:rsidRPr="004F04A8">
        <w:t xml:space="preserve"> одежды позволяет детям раскрыть свой уникальный стиль и научиться выражать свои идеи через текстиль. Они знакомятся с основами дизайна, учатся рисовать эскизы и подбирать цвета, что развивает художественные способности.</w:t>
      </w:r>
      <w:r>
        <w:t xml:space="preserve"> Таким образом</w:t>
      </w:r>
      <w:r w:rsidRPr="004F04A8">
        <w:t xml:space="preserve">, </w:t>
      </w:r>
      <w:r w:rsidRPr="004F04A8">
        <w:lastRenderedPageBreak/>
        <w:t xml:space="preserve">создание коллекции одежды становится творческим и образовательным процессом, который </w:t>
      </w:r>
      <w:r>
        <w:t>помогает раскрыть таланты детей.</w:t>
      </w:r>
    </w:p>
    <w:p w14:paraId="77256A5E" w14:textId="0FCA6999" w:rsidR="004C3500" w:rsidRDefault="004C3500" w:rsidP="004C3500">
      <w:pPr>
        <w:spacing w:after="0"/>
        <w:ind w:firstLine="709"/>
        <w:jc w:val="both"/>
      </w:pPr>
      <w:r>
        <w:t xml:space="preserve">В танцевальных объединениях обучающиеся знакомятся с основами хореографии. В танцевальной студии «Лимонад» обучающиеся погружаются в театральный аспект танца, участвуя в постановках и спектаклях. Это помогает развивать не только танцевальные навыки, но и сценическую уверенность. В хореографическом объединении «Созвездие» акцент ставится на развитие выразительности и индивидуальности каждого ребенка. Занятия включают элементы разных стилей — от классического до современных танцев, что позволяет детям найти свой стиль. В модельном агентстве занятия направлены на освоение хореографических навыков как важной составляющей модельной карьеры. </w:t>
      </w:r>
    </w:p>
    <w:p w14:paraId="716E9247" w14:textId="34245511" w:rsidR="004C3500" w:rsidRDefault="004C3500" w:rsidP="004C3500">
      <w:pPr>
        <w:spacing w:after="0"/>
        <w:ind w:firstLine="709"/>
        <w:jc w:val="both"/>
      </w:pPr>
      <w:r>
        <w:t xml:space="preserve">Еще один вид художественного творчества - парикмахерское искусство.  </w:t>
      </w:r>
      <w:r w:rsidRPr="00E2282F">
        <w:t>Здесь ребята обучаются основам стрижек, укладок и создания оригинальных причесок. Это увлекательн</w:t>
      </w:r>
      <w:r>
        <w:t>ы</w:t>
      </w:r>
      <w:r w:rsidRPr="00E2282F">
        <w:t>е заняти</w:t>
      </w:r>
      <w:r>
        <w:t>я</w:t>
      </w:r>
      <w:r w:rsidRPr="00E2282F">
        <w:t xml:space="preserve"> вдохновля</w:t>
      </w:r>
      <w:r>
        <w:t>ют</w:t>
      </w:r>
      <w:r w:rsidRPr="00E2282F">
        <w:t xml:space="preserve"> детей и мо</w:t>
      </w:r>
      <w:r>
        <w:t>гут</w:t>
      </w:r>
      <w:r w:rsidRPr="00E2282F">
        <w:t xml:space="preserve"> стать отличной отправной точкой для будущей карьеры в индустрии красоты.</w:t>
      </w:r>
    </w:p>
    <w:p w14:paraId="3A4AACAC" w14:textId="3C6FD039" w:rsidR="00713344" w:rsidRDefault="004C3500" w:rsidP="00713344">
      <w:pPr>
        <w:spacing w:after="0"/>
        <w:ind w:firstLine="709"/>
        <w:jc w:val="both"/>
      </w:pPr>
      <w:r>
        <w:t>Техническая направленность в Доме детского творчества представлена как традиционными объединениями (судо-, авиа-, автомоделирование, картинг, радиосвязь и электроника, радиоконструирование), так и новыми направлениями (легоконструирование, робототехника, 3Д-конструирование и моделирование).</w:t>
      </w:r>
      <w:r w:rsidR="00713344">
        <w:t xml:space="preserve"> </w:t>
      </w:r>
    </w:p>
    <w:p w14:paraId="1508DC37" w14:textId="2D74E5A8" w:rsidR="004C3500" w:rsidRDefault="00713344" w:rsidP="00713344">
      <w:pPr>
        <w:spacing w:after="0"/>
        <w:ind w:firstLine="709"/>
        <w:jc w:val="both"/>
      </w:pPr>
      <w:r w:rsidRPr="00236F27">
        <w:rPr>
          <w:noProof/>
        </w:rPr>
        <w:drawing>
          <wp:anchor distT="0" distB="0" distL="114300" distR="114300" simplePos="0" relativeHeight="251659264" behindDoc="1" locked="0" layoutInCell="1" allowOverlap="1" wp14:anchorId="402D1E45" wp14:editId="36F1FAA5">
            <wp:simplePos x="0" y="0"/>
            <wp:positionH relativeFrom="column">
              <wp:posOffset>89535</wp:posOffset>
            </wp:positionH>
            <wp:positionV relativeFrom="paragraph">
              <wp:posOffset>96520</wp:posOffset>
            </wp:positionV>
            <wp:extent cx="352679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468" y="21474"/>
                <wp:lineTo x="21468" y="0"/>
                <wp:lineTo x="0" y="0"/>
              </wp:wrapPolygon>
            </wp:wrapTight>
            <wp:docPr id="9220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5E68F5BB-443D-06F0-5A1C-5E261BEE15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Рисунок 3">
                      <a:extLst>
                        <a:ext uri="{FF2B5EF4-FFF2-40B4-BE49-F238E27FC236}">
                          <a16:creationId xmlns:a16="http://schemas.microsoft.com/office/drawing/2014/main" id="{5E68F5BB-443D-06F0-5A1C-5E261BEE15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500">
        <w:t xml:space="preserve">В объединении «Робототехники» обучающиеся создают творческие проекты по изготовлению самостоятельных роботов, </w:t>
      </w:r>
      <w:r w:rsidR="004C3500" w:rsidRPr="00662114">
        <w:t>которы</w:t>
      </w:r>
      <w:r w:rsidR="004C3500">
        <w:t>е</w:t>
      </w:r>
      <w:r w:rsidR="004C3500" w:rsidRPr="00662114">
        <w:t xml:space="preserve"> выполня</w:t>
      </w:r>
      <w:r w:rsidR="004C3500">
        <w:t>ю</w:t>
      </w:r>
      <w:r w:rsidR="004C3500" w:rsidRPr="00662114">
        <w:t xml:space="preserve">т определенные задачи, такие как сбор предметов или следование по линии. </w:t>
      </w:r>
      <w:r w:rsidR="004C3500">
        <w:t>Р</w:t>
      </w:r>
      <w:r w:rsidR="004C3500" w:rsidRPr="00D848B4">
        <w:t xml:space="preserve">абота над проектами способствует интеграции теоретических знаний в практическую сферу, что делает обучение более осмысленным и интересным. </w:t>
      </w:r>
    </w:p>
    <w:p w14:paraId="3F25CB95" w14:textId="05756609" w:rsidR="004C3500" w:rsidRDefault="004C3500" w:rsidP="004C3500">
      <w:pPr>
        <w:spacing w:after="0"/>
        <w:ind w:firstLine="709"/>
        <w:jc w:val="both"/>
      </w:pPr>
      <w:r>
        <w:t xml:space="preserve">Занятия 3D-конструированием включают проектирование различных объектов, от простых игрушек до сложных технических устройств. Это позволяет обучающимся экспериментировать с формами, размерами и материалами. Работа с 3D-принтерами и моделирующим программным обеспечением развивает практическое мышление и навыки работы с новыми технологиями. </w:t>
      </w:r>
      <w:r w:rsidRPr="007A3665">
        <w:t xml:space="preserve">Занятия </w:t>
      </w:r>
      <w:proofErr w:type="spellStart"/>
      <w:r w:rsidRPr="007A3665">
        <w:t>легоконструированием</w:t>
      </w:r>
      <w:proofErr w:type="spellEnd"/>
      <w:r w:rsidRPr="007A3665">
        <w:t xml:space="preserve"> для дошкольников способствуют развитию творческих способностей через активное участие и игру. </w:t>
      </w:r>
    </w:p>
    <w:p w14:paraId="5A46AF9A" w14:textId="77F906E9" w:rsidR="00713344" w:rsidRDefault="004C3500" w:rsidP="00713344">
      <w:pPr>
        <w:spacing w:after="0"/>
        <w:ind w:firstLine="709"/>
        <w:jc w:val="both"/>
      </w:pPr>
      <w:r>
        <w:t xml:space="preserve">Традиционные виды технического творчества также играют большую роль в открытии талантов детей. Изготавливая модели судов, машин и самолетов, дети развивают моторику и пространственное мышление. </w:t>
      </w:r>
    </w:p>
    <w:p w14:paraId="062ADDFA" w14:textId="7AA94D98" w:rsidR="00713344" w:rsidRDefault="00713344" w:rsidP="00713344">
      <w:pPr>
        <w:spacing w:after="0"/>
        <w:ind w:firstLine="709"/>
        <w:jc w:val="both"/>
      </w:pPr>
      <w:r>
        <w:t xml:space="preserve">В социально-педагогической направленности на занятиях по английскому языку дошкольники знакомятся с увлекательным миром иностранного языка через игры, песни и творческие задания. Программа разработана с учетом возрастных особенностей детей, чтобы сделать обучение интересным и доступным. А на занятиях со школьниками игры, ролевые ситуации и диалоги, способствуют активному использованию изучаемого языка, развивая коммуникативные навыки. </w:t>
      </w:r>
    </w:p>
    <w:p w14:paraId="359270AD" w14:textId="639B73DD" w:rsidR="00713344" w:rsidRDefault="00713344" w:rsidP="00713344">
      <w:pPr>
        <w:spacing w:after="0"/>
        <w:ind w:firstLine="709"/>
        <w:jc w:val="both"/>
      </w:pPr>
      <w:r>
        <w:t xml:space="preserve">На занятиях физкультурно-спортивной направленности по программе «Общая физическая подготовка для дошкольников» </w:t>
      </w:r>
      <w:r w:rsidRPr="000C5E3B">
        <w:t xml:space="preserve">осуществляется в </w:t>
      </w:r>
      <w:r w:rsidRPr="000C5E3B">
        <w:lastRenderedPageBreak/>
        <w:t xml:space="preserve">нетрадиционных формах: сюжетные, комплексные, интегрированные, тематические, игровые виды занятий. У детей выявляется творческий потенциал и развиваются их двигательные способности, всестороннее развитие личности дошкольника через развитие его творческих способностей, «открытие для себя». </w:t>
      </w:r>
    </w:p>
    <w:p w14:paraId="200799B5" w14:textId="14CDD1B0" w:rsidR="004C3500" w:rsidRDefault="00713344" w:rsidP="00713344">
      <w:pPr>
        <w:spacing w:after="0"/>
        <w:jc w:val="both"/>
      </w:pPr>
      <w:r w:rsidRPr="00324FC9">
        <w:rPr>
          <w:noProof/>
        </w:rPr>
        <w:drawing>
          <wp:anchor distT="0" distB="0" distL="114300" distR="114300" simplePos="0" relativeHeight="251658240" behindDoc="1" locked="0" layoutInCell="1" allowOverlap="1" wp14:anchorId="15939DE7" wp14:editId="304BAD56">
            <wp:simplePos x="0" y="0"/>
            <wp:positionH relativeFrom="column">
              <wp:posOffset>39370</wp:posOffset>
            </wp:positionH>
            <wp:positionV relativeFrom="paragraph">
              <wp:posOffset>118745</wp:posOffset>
            </wp:positionV>
            <wp:extent cx="2867025" cy="2036445"/>
            <wp:effectExtent l="0" t="0" r="9525" b="1905"/>
            <wp:wrapTight wrapText="bothSides">
              <wp:wrapPolygon edited="0">
                <wp:start x="0" y="0"/>
                <wp:lineTo x="0" y="21418"/>
                <wp:lineTo x="21528" y="21418"/>
                <wp:lineTo x="21528" y="0"/>
                <wp:lineTo x="0" y="0"/>
              </wp:wrapPolygon>
            </wp:wrapTight>
            <wp:docPr id="18436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2A7A1305-5F87-CC9C-C014-3111F90610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Рисунок 3">
                      <a:extLst>
                        <a:ext uri="{FF2B5EF4-FFF2-40B4-BE49-F238E27FC236}">
                          <a16:creationId xmlns:a16="http://schemas.microsoft.com/office/drawing/2014/main" id="{2A7A1305-5F87-CC9C-C014-3111F906102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500">
        <w:t>В естественнонаучной направленности на занятиях исследовательского клуба «Хочу все знать» (педагог Матвеева Е.А.)</w:t>
      </w:r>
      <w:r w:rsidR="00B334E8">
        <w:t xml:space="preserve"> </w:t>
      </w:r>
      <w:r w:rsidR="004C3500">
        <w:t xml:space="preserve">обучающиеся занимаются исследовательскими работами, которые охватывают широкий спектр предметов: окружающий мир, химия, биология, астрономия и физика. Каждый участник выбирает тематику согласно своим интересам, что способствует развитию индивидуальных способностей и творческого потенциала. В ходе работы над проектами они не только получают новые знания, но и учатся работать в команде, проводить опросы, эксперименты, а также готовить и защищать свои исследования перед аудиторией. Это помогает им уверенно выступать на научных конференциях и конкурсах, демонстрируя свои достижения. </w:t>
      </w:r>
    </w:p>
    <w:p w14:paraId="5EA07F3B" w14:textId="77777777" w:rsidR="004C3500" w:rsidRDefault="004C3500" w:rsidP="004C3500">
      <w:pPr>
        <w:spacing w:after="0"/>
        <w:ind w:firstLine="708"/>
        <w:jc w:val="both"/>
      </w:pPr>
      <w:r w:rsidRPr="00300D3A">
        <w:t>На занятиях по дополнительным образовательным программам «Ментальная арифметика», «Математический практикум» и «Математика на 60+» обучающиеся получают возможность развивать свои математические способности</w:t>
      </w:r>
      <w:r>
        <w:t xml:space="preserve">. Программа «Ментальная арифметика» помогает учащимся развить скорость и точность мышления, используя специальные техники счёта. Это способствует улучшению памяти и концентрации, что полезно не только в математике, но и в других учебных предметах. «Математический практикум» предлагает практические задачи и проекты, которые учат применять теоретические знания на практике. </w:t>
      </w:r>
      <w:r w:rsidRPr="00300D3A">
        <w:t xml:space="preserve">Практические занятия </w:t>
      </w:r>
      <w:r>
        <w:t xml:space="preserve">направлены </w:t>
      </w:r>
      <w:r w:rsidRPr="00300D3A">
        <w:t>на решении реальных задач, что делает обучение более увлекательным и значимым.</w:t>
      </w:r>
      <w:r>
        <w:t xml:space="preserve"> </w:t>
      </w:r>
      <w:r w:rsidRPr="00300D3A">
        <w:t>Программа «</w:t>
      </w:r>
      <w:r>
        <w:t>Математика на 60+</w:t>
      </w:r>
      <w:r w:rsidRPr="00300D3A">
        <w:t>» способствует развитию быстрого и точного мышления, помогает взрастить уверенность в собственных силах и улучшить концентрацию, что особенно важно во время экзаменов.</w:t>
      </w:r>
    </w:p>
    <w:p w14:paraId="21E28B01" w14:textId="55F034AC" w:rsidR="004C3500" w:rsidRPr="00B0222B" w:rsidRDefault="004C3500" w:rsidP="004C3500">
      <w:pPr>
        <w:spacing w:after="0"/>
        <w:ind w:firstLine="709"/>
        <w:jc w:val="both"/>
      </w:pPr>
      <w:r w:rsidRPr="00B0222B">
        <w:t>Одним из эффективных средств для развития</w:t>
      </w:r>
      <w:r>
        <w:t xml:space="preserve"> творческих </w:t>
      </w:r>
      <w:r w:rsidRPr="00B0222B">
        <w:t xml:space="preserve">способностей </w:t>
      </w:r>
      <w:r>
        <w:t>детей является</w:t>
      </w:r>
      <w:r w:rsidRPr="00B0222B">
        <w:t xml:space="preserve"> туристско-краеведческая деятельность.</w:t>
      </w:r>
      <w:r>
        <w:t xml:space="preserve"> </w:t>
      </w:r>
      <w:r w:rsidRPr="00B0222B">
        <w:t>Данный вид деятельности не только расширяет кругозор и формирует у подростков чувство уважения к истории и культуре родного края, но и способствует развитию таких важных качеств, как креативность</w:t>
      </w:r>
      <w:r>
        <w:t xml:space="preserve"> и</w:t>
      </w:r>
      <w:r w:rsidRPr="00B0222B">
        <w:t xml:space="preserve"> самостоятельность</w:t>
      </w:r>
      <w:r>
        <w:t xml:space="preserve">. </w:t>
      </w:r>
    </w:p>
    <w:p w14:paraId="78F3E9BA" w14:textId="32FEC6C5" w:rsidR="00F12C76" w:rsidRDefault="004C3500" w:rsidP="00324FC9">
      <w:pPr>
        <w:ind w:firstLine="708"/>
        <w:jc w:val="both"/>
      </w:pPr>
      <w:r>
        <w:t>Таким образом, с</w:t>
      </w:r>
      <w:r w:rsidRPr="000C5E3B">
        <w:t xml:space="preserve">истема дополнительного образования наилучшим образом адаптирована к ребенку, его интересам, социальным запросам, темпу, уровню, объему восприятия и усвоения необходимых знаний, умений и навыков, способов мышления и деятельности. </w:t>
      </w:r>
      <w:r>
        <w:t>О</w:t>
      </w:r>
      <w:r w:rsidRPr="000C5E3B">
        <w:t xml:space="preserve">бразовательная </w:t>
      </w:r>
      <w:r w:rsidR="00713344">
        <w:t xml:space="preserve">среда </w:t>
      </w:r>
      <w:r>
        <w:t>Дома детского творчества</w:t>
      </w:r>
      <w:r w:rsidRPr="000C5E3B">
        <w:t xml:space="preserve"> является важнейшим фактором развития креативности и творческой самореализации детей и подростков.</w:t>
      </w:r>
    </w:p>
    <w:sectPr w:rsidR="00F12C76" w:rsidSect="00713344">
      <w:pgSz w:w="11906" w:h="16838" w:code="9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00"/>
    <w:rsid w:val="00236F27"/>
    <w:rsid w:val="00324FC9"/>
    <w:rsid w:val="004C3500"/>
    <w:rsid w:val="006C0B77"/>
    <w:rsid w:val="006C250E"/>
    <w:rsid w:val="00713344"/>
    <w:rsid w:val="008242FF"/>
    <w:rsid w:val="00870751"/>
    <w:rsid w:val="00922C48"/>
    <w:rsid w:val="00B334E8"/>
    <w:rsid w:val="00B915B7"/>
    <w:rsid w:val="00BF43C5"/>
    <w:rsid w:val="00E73082"/>
    <w:rsid w:val="00EA59DF"/>
    <w:rsid w:val="00EE4070"/>
    <w:rsid w:val="00F12C76"/>
    <w:rsid w:val="00F23831"/>
    <w:rsid w:val="00FD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F7CE"/>
  <w15:chartTrackingRefBased/>
  <w15:docId w15:val="{B69175DF-847D-4508-8878-75EE5673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50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92BB-D4BF-49AE-9798-B0B023EE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3</cp:revision>
  <dcterms:created xsi:type="dcterms:W3CDTF">2025-03-12T08:36:00Z</dcterms:created>
  <dcterms:modified xsi:type="dcterms:W3CDTF">2025-03-12T13:13:00Z</dcterms:modified>
</cp:coreProperties>
</file>