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8064F" w14:textId="6FBF28A4" w:rsidR="00B254B4" w:rsidRDefault="00DD6806" w:rsidP="00180D1A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Georgia" w:eastAsia="Times New Roman" w:hAnsi="Georgia" w:cs="Times New Roman"/>
          <w:b/>
          <w:bCs/>
          <w:kern w:val="36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kern w:val="36"/>
          <w:sz w:val="32"/>
          <w:szCs w:val="32"/>
        </w:rPr>
        <w:t>Наставничество</w:t>
      </w:r>
      <w:r w:rsidR="00B254B4" w:rsidRPr="009A2F8D">
        <w:rPr>
          <w:rFonts w:ascii="Georgia" w:eastAsia="Times New Roman" w:hAnsi="Georgia" w:cs="Times New Roman"/>
          <w:b/>
          <w:bCs/>
          <w:kern w:val="36"/>
          <w:sz w:val="32"/>
          <w:szCs w:val="32"/>
        </w:rPr>
        <w:t xml:space="preserve"> в театральной студии "Егоза"</w:t>
      </w:r>
    </w:p>
    <w:p w14:paraId="10A65EED" w14:textId="58660261" w:rsidR="009A2F8D" w:rsidRPr="009A2F8D" w:rsidRDefault="009A2F8D" w:rsidP="00180D1A">
      <w:pPr>
        <w:spacing w:after="0" w:line="360" w:lineRule="auto"/>
        <w:ind w:firstLine="851"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A2F8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Ма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нилова Виктория Николаевн</w:t>
      </w:r>
      <w:r w:rsidRPr="009A2F8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а,</w:t>
      </w:r>
    </w:p>
    <w:p w14:paraId="59945F12" w14:textId="77777777" w:rsidR="009A2F8D" w:rsidRPr="009A2F8D" w:rsidRDefault="009A2F8D" w:rsidP="00180D1A">
      <w:pPr>
        <w:spacing w:after="0" w:line="360" w:lineRule="auto"/>
        <w:ind w:firstLine="851"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A2F8D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педагог дополнительного образования</w:t>
      </w:r>
    </w:p>
    <w:p w14:paraId="2C101F7D" w14:textId="77777777" w:rsidR="009A2F8D" w:rsidRPr="009A2F8D" w:rsidRDefault="009A2F8D" w:rsidP="00180D1A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9A2F8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ФДОД «ДДТ» МОУ «СОШ №1 г. Коряжмы»</w:t>
      </w:r>
    </w:p>
    <w:p w14:paraId="35A02FE7" w14:textId="77777777" w:rsidR="009A2F8D" w:rsidRPr="009A2F8D" w:rsidRDefault="009A2F8D" w:rsidP="00180D1A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Georgia" w:eastAsia="Times New Roman" w:hAnsi="Georgia" w:cs="Times New Roman"/>
          <w:b/>
          <w:bCs/>
          <w:kern w:val="36"/>
          <w:sz w:val="32"/>
          <w:szCs w:val="32"/>
        </w:rPr>
      </w:pPr>
    </w:p>
    <w:p w14:paraId="6966F889" w14:textId="5C761D00" w:rsidR="00B254B4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Наставничество – старейший метод передачи опыта, знаний, формирования навыков, компетенций, </w:t>
      </w:r>
      <w:proofErr w:type="spell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метакомпетенций</w:t>
      </w:r>
      <w:proofErr w:type="spell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и ценностей через неформальное </w:t>
      </w:r>
      <w:proofErr w:type="spell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взаимообогащающее</w:t>
      </w:r>
      <w:proofErr w:type="spell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общение, основанное на доверии и партнерстве. </w:t>
      </w:r>
    </w:p>
    <w:p w14:paraId="3A437A11" w14:textId="1F9B1BDE" w:rsidR="009A2F8D" w:rsidRDefault="009A2F8D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Театральная студия «Егоза» Дома детского творчества – разновозрастный коллектив, который объединяет 60 девчонок и мальчишек в возрасте от 5 до 17 лет. Обучение ведется по дополнительным общеобразовательным общеразвивающим программам:</w:t>
      </w:r>
    </w:p>
    <w:p w14:paraId="1C88E09A" w14:textId="1002BC6A" w:rsidR="009A2F8D" w:rsidRDefault="009A2F8D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- «Театр на ладошке» (5-7 лет);</w:t>
      </w:r>
    </w:p>
    <w:p w14:paraId="5402D8FE" w14:textId="34840C80" w:rsidR="002C296E" w:rsidRDefault="002C296E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- «Волшебный мир театра» (7-9 лет);</w:t>
      </w:r>
    </w:p>
    <w:p w14:paraId="1188FBCB" w14:textId="78B4CEDC" w:rsidR="002C296E" w:rsidRDefault="002C296E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- «Затейники» (10-13 лет)</w:t>
      </w:r>
    </w:p>
    <w:p w14:paraId="76EC9BDC" w14:textId="2D6D54D4" w:rsidR="009A2F8D" w:rsidRDefault="009A2F8D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- «Юный артист»</w:t>
      </w:r>
      <w:r w:rsidR="002C296E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(14-17 лет).</w:t>
      </w:r>
    </w:p>
    <w:p w14:paraId="565C0FD2" w14:textId="416BF69D" w:rsidR="002C296E" w:rsidRPr="00BF2F13" w:rsidRDefault="00EA6CD2" w:rsidP="00180D1A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inline distT="0" distB="0" distL="0" distR="0" wp14:anchorId="10962A4D" wp14:editId="476E6427">
            <wp:extent cx="4038600" cy="3031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45" cy="30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F16D1" w14:textId="18563F3A" w:rsidR="009A2F8D" w:rsidRDefault="00B254B4" w:rsidP="00180D1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F2F13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lastRenderedPageBreak/>
        <w:t>В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 нашей </w:t>
      </w:r>
      <w:r w:rsidRPr="00BF2F13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театральной студии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BF2F13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наставничество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практикуется давно и заключается во взаимодействи</w:t>
      </w:r>
      <w:r w:rsidR="00180D1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обучающихся, при котором один из них находится на более высокой ступени образования и обладает организаторскими и лидерскими качествами, позволяющими ему оказать весомое</w:t>
      </w:r>
      <w:r w:rsidR="009A2F8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влияние</w:t>
      </w:r>
      <w:r w:rsidR="009A2F8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</w:t>
      </w:r>
      <w:r w:rsidR="009A2F8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наставляемого.</w:t>
      </w:r>
      <w:r w:rsidR="009A2F8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Такая модель </w:t>
      </w:r>
      <w:r w:rsidRPr="00BF2F13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наставничества</w:t>
      </w:r>
      <w:r w:rsidRPr="00BF2F1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«ученик-ученик» лишена строгой субординации, ребята общаются в свободной форме.</w:t>
      </w:r>
    </w:p>
    <w:p w14:paraId="3E4CB149" w14:textId="3D1A1E74" w:rsidR="00B254B4" w:rsidRPr="00BF2F13" w:rsidRDefault="00B254B4" w:rsidP="00180D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«Дети учат детей» -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такая  форма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практики наставничества, взаимодействия между обучающимися, используется при подготовке любого нашего мероприятия.</w:t>
      </w:r>
    </w:p>
    <w:p w14:paraId="1F3A1AA8" w14:textId="511C3F6A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Ребенок, приходя в театральную студию, полон азарта, повышенного интереса и ожидания: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«..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я все могу .. у меня все получится». Когда будущий юный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актёр  приходит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в уже состоявшийся коллектив, где дети занимаются уже не первый год и уже имеют определённые навыки, ребёнок  начинает погружаться в занятия и что-то у него получается, а эти успехи всегда радуют. Но на этом этапе возникают и первые трудности. Наступает смятение, появляются сомнения: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«..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туда ли я записался…?  Что-то не радует, что-то не понял, что-то не получается…». Мотивация падает, ребёнок оказывается в так называемой «пустыне отчаяния», прогресс замедляется, информации становится больше, она усложняется, хочется всё бросить, ученик осознает реальную сложность, начинает пропускать занятия.</w:t>
      </w:r>
    </w:p>
    <w:p w14:paraId="131D7068" w14:textId="77777777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>Я думаю, в этот самый момент приходит на помощь наставник–ученик, который тоже обучающийся, который помогает своему товарищу во время спада к занятиям. С наставником он сохраняет темп обучения и успеваемость. Просто надо понимать, что наставничество состоит не только из передачи некоего собственного</w:t>
      </w:r>
      <w:r w:rsidR="004207F1" w:rsidRP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="004207F1"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опыта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, но и способствует развитию личностных качеств сопровождаемых.</w:t>
      </w:r>
    </w:p>
    <w:p w14:paraId="76815951" w14:textId="61A971F1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Для того чтобы поставить задачу наставнику, надо выявить сначала проблемы у тех, кто будет сопровождаться наставником. В этом смысле, это может быть низкая мотивация к обучению, слабая социализация.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Для каждого на подобное развитие может уйти разное время.</w:t>
      </w:r>
    </w:p>
    <w:p w14:paraId="5B4C690B" w14:textId="77777777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процессы, что окажет несомненное положительное влияние на общий статус объединения, снижение конфликтов внутри коллектива.</w:t>
      </w:r>
    </w:p>
    <w:p w14:paraId="1D66A523" w14:textId="77777777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При этом наставник, как правило, это активный обучающийся старшей ступени, обладающий лидерскими и организаторскими качествами, демонстрирующий высокие образовательные результаты, лидер группы.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Наставляемый  обучающийся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может быть достаточно пассивен, стеснителен, демонстрирующий неудовлетворительные образовательные результаты или проблемы с поведением, вяло принимающий участие в жизни детского объединения.</w:t>
      </w:r>
    </w:p>
    <w:p w14:paraId="05D9F6E7" w14:textId="52C064D1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 xml:space="preserve">В 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нашем коллективе 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используется технология сотрудничества.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Все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обучающиеся, придя заниматься в коллектив, тут же могут б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>ыть задействованы в спектакле. Я как, р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уко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>водитель коллектива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распределю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обучающегося- наставника в пару, или тройку к младшим обучающимся, к тем, кто ещё плохо знает текст и боится сценических выступлений. Такая форма наставничества в группах обучающихся позволяет младшим быстрее адаптироваться в коллективе, побороть боязнь сцены.</w:t>
      </w:r>
    </w:p>
    <w:p w14:paraId="15E19E76" w14:textId="2671DFC6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Также работая над спектаклем, студийцы старшей ступени подключаются к постановке, в момент изготовления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театральных кукол,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реквизита и декораций, на личном примере показывая, что создание реквизита своими руками является вкладом в создание спектакля. Работая с младшими актерами, старшие на своем примере показывают, что коллектив </w:t>
      </w:r>
      <w:proofErr w:type="gramStart"/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- 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это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огромная творческая сила. Младшие берут пример со старших, а старшие учатся быть наставниками, друзьями и соратниками у младших.</w:t>
      </w:r>
    </w:p>
    <w:p w14:paraId="0B88E498" w14:textId="5F4B69D0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Разновидностью модели наставничества «ученик-ученик» является модель «ученик – группа». Все цели и задачи сохраняются при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выше приведенном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примере, такой вариант наставничества более углубленно направлен на слаженность коллектива. При работе наставника с группой, наставник более глубоко осознает свою долю ответственности, а группа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к которой он прикреплен полностью погружена в работу и тем самым являются не только исполнителями, но и соучастниками. Этот вариант наставничества используется при тренингах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>, разминках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или при создании номера. При выполнении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поставленной  задачи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>наставником  может стать кто-то из группы, тем самым  роли меняются Проходя путь наставника студийцы более ответственно относятся к работе, происходит более углубленное взаимопонимание между студийцами. Например, в начале занятий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>, во время речевой разминки. М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ожно уверенно доверять уже опытным ученикам упражнения, они с удовольствием делают и артикуляционную гимнастику или дыхательную 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гимнастику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, контролируют тех, кто ещё не уверенно выполняет, тем самым как бы стимулируя отстающих.</w:t>
      </w:r>
    </w:p>
    <w:p w14:paraId="1DB658E3" w14:textId="286E5F3A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Используя наставничество в коллективе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можно с уверенностью сказать, что этот метод передачи опыта - действует очень эффективно. В наш век технологий, где человеческое общение сводится к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минимуму,  передача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опыта путем непосредственного общения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приносит качественные результаты.</w:t>
      </w:r>
    </w:p>
    <w:p w14:paraId="777CC2BF" w14:textId="175B182D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В качестве примера: бывают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ситуации ,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когда накануне выступления, ребёнок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- актёр уходит из коллектива, в силу определённых обстоятельств.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Заменить  в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уже готовом спектакле актера, даже в профессиональном, всегда очень сложно, а детском тем более. У меня, у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руководителя</w:t>
      </w:r>
      <w:r w:rsidR="00EA6CD2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  наступает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«пустыня отчаяния». Необходимо ввести нового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актера ,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как это сделать за короткое время? И здесь приходит на помощь такая форма наставничества как «ученик-ученик». Ребята учат с новым ребенком текст пьесы, повторяют слова песни, помогают разобраться в небольших сценках, </w:t>
      </w:r>
      <w:proofErr w:type="gramStart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>и  так</w:t>
      </w:r>
      <w:proofErr w:type="gramEnd"/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далее. Конечно же это очень большая помощь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мне, как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руководителю.</w:t>
      </w:r>
    </w:p>
    <w:p w14:paraId="084801C4" w14:textId="3EA9690D" w:rsidR="00B254B4" w:rsidRPr="00BF2F13" w:rsidRDefault="00B254B4" w:rsidP="00180D1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lastRenderedPageBreak/>
        <w:t>Повторяю всегда и везде: «Спектакль – это продукт коллективного труда». Взаимопонимание между руководителем и детьми, между детьми внутри коллектива приводит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то</w:t>
      </w:r>
      <w:r w:rsidR="00180D1A">
        <w:rPr>
          <w:rFonts w:ascii="Times New Roman" w:eastAsia="Times New Roman" w:hAnsi="Times New Roman" w:cs="Times New Roman"/>
          <w:color w:val="222222"/>
          <w:sz w:val="32"/>
          <w:szCs w:val="32"/>
        </w:rPr>
        <w:t>л</w:t>
      </w:r>
      <w:r w:rsidR="004207F1">
        <w:rPr>
          <w:rFonts w:ascii="Times New Roman" w:eastAsia="Times New Roman" w:hAnsi="Times New Roman" w:cs="Times New Roman"/>
          <w:color w:val="222222"/>
          <w:sz w:val="32"/>
          <w:szCs w:val="32"/>
        </w:rPr>
        <w:t>ько</w:t>
      </w:r>
      <w:r w:rsidRPr="00BF2F13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к положительным результатам.</w:t>
      </w:r>
    </w:p>
    <w:p w14:paraId="4D7870BA" w14:textId="449FE2F7" w:rsidR="00B254B4" w:rsidRPr="00BF2F13" w:rsidRDefault="00B254B4" w:rsidP="00180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20897613" w14:textId="34D02FCF" w:rsidR="00EC7B34" w:rsidRPr="00BF2F13" w:rsidRDefault="00EA6CD2" w:rsidP="00180D1A">
      <w:pPr>
        <w:spacing w:after="0" w:line="360" w:lineRule="auto"/>
        <w:ind w:firstLine="851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9BFED9" wp14:editId="0225C3BB">
            <wp:simplePos x="0" y="0"/>
            <wp:positionH relativeFrom="column">
              <wp:posOffset>586740</wp:posOffset>
            </wp:positionH>
            <wp:positionV relativeFrom="paragraph">
              <wp:posOffset>3213735</wp:posOffset>
            </wp:positionV>
            <wp:extent cx="5026025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2" y="21428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D1A">
        <w:rPr>
          <w:noProof/>
        </w:rPr>
        <w:drawing>
          <wp:anchor distT="0" distB="0" distL="114300" distR="114300" simplePos="0" relativeHeight="251658240" behindDoc="1" locked="0" layoutInCell="1" allowOverlap="1" wp14:anchorId="7D173B10" wp14:editId="31C6E8D3">
            <wp:simplePos x="0" y="0"/>
            <wp:positionH relativeFrom="column">
              <wp:posOffset>539115</wp:posOffset>
            </wp:positionH>
            <wp:positionV relativeFrom="paragraph">
              <wp:posOffset>3175</wp:posOffset>
            </wp:positionV>
            <wp:extent cx="5164667" cy="2905125"/>
            <wp:effectExtent l="0" t="0" r="0" b="0"/>
            <wp:wrapTight wrapText="bothSides">
              <wp:wrapPolygon edited="0">
                <wp:start x="0" y="0"/>
                <wp:lineTo x="0" y="21388"/>
                <wp:lineTo x="21512" y="21388"/>
                <wp:lineTo x="215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C7B34" w:rsidRPr="00BF2F13" w:rsidSect="00180D1A">
      <w:pgSz w:w="11906" w:h="16838"/>
      <w:pgMar w:top="1134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B4"/>
    <w:rsid w:val="0006594C"/>
    <w:rsid w:val="000909D4"/>
    <w:rsid w:val="00180D1A"/>
    <w:rsid w:val="00291701"/>
    <w:rsid w:val="002C296E"/>
    <w:rsid w:val="00337F49"/>
    <w:rsid w:val="004207F1"/>
    <w:rsid w:val="00670945"/>
    <w:rsid w:val="009A2F8D"/>
    <w:rsid w:val="00B254B4"/>
    <w:rsid w:val="00BF2F13"/>
    <w:rsid w:val="00DD6806"/>
    <w:rsid w:val="00EA6CD2"/>
    <w:rsid w:val="00EC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DBCD6"/>
  <w15:docId w15:val="{E2E0534F-54C8-42F2-92A7-AB068A63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Татьяна Десятникова</cp:lastModifiedBy>
  <cp:revision>3</cp:revision>
  <dcterms:created xsi:type="dcterms:W3CDTF">2023-05-30T13:36:00Z</dcterms:created>
  <dcterms:modified xsi:type="dcterms:W3CDTF">2023-05-30T13:36:00Z</dcterms:modified>
</cp:coreProperties>
</file>